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1000"/>
        <w:jc w:val="center"/>
      </w:pPr>
      <w:r>
        <w:rPr>
          <w:b/>
          <w:bCs/>
          <w:color w:val="173451"/>
          <w:sz w:val="52"/>
          <w:szCs w:val="52"/>
        </w:rPr>
        <w:t xml:space="preserve">VISIBILITY IS A TECHNICAL SKILL</w:t>
      </w:r>
    </w:p>
    <w:p>
      <w:pPr>
        <w:spacing w:after="120"/>
        <w:jc w:val="center"/>
      </w:pPr>
      <w:r>
        <w:rPr>
          <w:i/>
          <w:iCs/>
          <w:color w:val="4A5568"/>
          <w:sz w:val="28"/>
          <w:szCs w:val="28"/>
        </w:rPr>
        <w:t xml:space="preserve">Session Workbook &amp; Resource Guide  ·  Extended Session</w:t>
      </w:r>
    </w:p>
    <w:p>
      <w:pPr>
        <w:spacing w:after="120"/>
        <w:jc w:val="center"/>
      </w:pPr>
      <w:r>
        <w:rPr>
          <w:color w:val="4A5568"/>
          <w:sz w:val="24"/>
          <w:szCs w:val="24"/>
        </w:rPr>
        <w:t xml:space="preserve">Instrumenting the work you already do.</w:t>
      </w:r>
    </w:p>
    <w:p>
      <w:pPr>
        <w:spacing w:after="500"/>
        <w:jc w:val="center"/>
      </w:pPr>
      <w:r>
        <w:rPr>
          <w:color w:val="4A5568"/>
          <w:sz w:val="22"/>
          <w:szCs w:val="22"/>
        </w:rPr>
        <w:t xml:space="preserve">VS Live · San Diego  ·  Tony Champion  ·  Developers Road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D1DCE8" w:sz="2"/>
              <w:left w:val="single" w:color="D1DCE8" w:sz="2"/>
              <w:bottom w:val="single" w:color="D1DCE8" w:sz="2"/>
              <w:right w:val="single" w:color="D1DCE8" w:sz="2"/>
            </w:tcBorders>
            <w:shd w:fill="173451" w:color="auto" w:val="clear"/>
            <w:tcMar>
              <w:top w:type="dxa" w:w="140"/>
              <w:left w:type="dxa" w:w="160"/>
              <w:bottom w:type="dxa" w:w="140"/>
              <w:right w:type="dxa" w:w="160"/>
            </w:tcMar>
            <w:vAlign w:val="center"/>
          </w:tcPr>
          <w:p>
            <w:pPr>
              <w:jc w:val="center"/>
            </w:pPr>
            <w:r>
              <w:rPr>
                <w:b/>
                <w:bCs/>
                <w:color w:val="FFD915"/>
                <w:sz w:val="28"/>
                <w:szCs w:val="28"/>
              </w:rPr>
              <w:t xml:space="preserve">5 questions</w:t>
            </w:r>
          </w:p>
          <w:p>
            <w:pPr>
              <w:jc w:val="center"/>
            </w:pPr>
            <w:r>
              <w:rPr>
                <w:color w:val="FFFFFF"/>
                <w:sz w:val="18"/>
                <w:szCs w:val="18"/>
              </w:rPr>
              <w:t xml:space="preserve">What a well-instrumented system answers</w:t>
            </w:r>
          </w:p>
        </w:tc>
        <w:tc>
          <w:tcPr>
            <w:tcW w:type="dxa" w:w="3120"/>
            <w:tcBorders>
              <w:top w:val="single" w:color="D1DCE8" w:sz="2"/>
              <w:left w:val="single" w:color="D1DCE8" w:sz="2"/>
              <w:bottom w:val="single" w:color="D1DCE8" w:sz="2"/>
              <w:right w:val="single" w:color="D1DCE8" w:sz="2"/>
            </w:tcBorders>
            <w:shd w:fill="173451" w:color="auto" w:val="clear"/>
            <w:tcMar>
              <w:top w:type="dxa" w:w="140"/>
              <w:left w:type="dxa" w:w="160"/>
              <w:bottom w:type="dxa" w:w="140"/>
              <w:right w:type="dxa" w:w="160"/>
            </w:tcMar>
            <w:vAlign w:val="center"/>
          </w:tcPr>
          <w:p>
            <w:pPr>
              <w:jc w:val="center"/>
            </w:pPr>
            <w:r>
              <w:rPr>
                <w:b/>
                <w:bCs/>
                <w:color w:val="FFD915"/>
                <w:sz w:val="28"/>
                <w:szCs w:val="28"/>
              </w:rPr>
              <w:t xml:space="preserve">Emit → Route</w:t>
            </w:r>
          </w:p>
          <w:p>
            <w:pPr>
              <w:jc w:val="center"/>
            </w:pPr>
            <w:r>
              <w:rPr>
                <w:color w:val="FFFFFF"/>
                <w:sz w:val="18"/>
                <w:szCs w:val="18"/>
              </w:rPr>
              <w:t xml:space="preserve">The two ways a signal fails</w:t>
            </w:r>
          </w:p>
        </w:tc>
        <w:tc>
          <w:tcPr>
            <w:tcW w:type="dxa" w:w="3120"/>
            <w:tcBorders>
              <w:top w:val="single" w:color="D1DCE8" w:sz="2"/>
              <w:left w:val="single" w:color="D1DCE8" w:sz="2"/>
              <w:bottom w:val="single" w:color="D1DCE8" w:sz="2"/>
              <w:right w:val="single" w:color="D1DCE8" w:sz="2"/>
            </w:tcBorders>
            <w:shd w:fill="173451" w:color="auto" w:val="clear"/>
            <w:tcMar>
              <w:top w:type="dxa" w:w="140"/>
              <w:left w:type="dxa" w:w="160"/>
              <w:bottom w:type="dxa" w:w="140"/>
              <w:right w:type="dxa" w:w="160"/>
            </w:tcMar>
            <w:vAlign w:val="center"/>
          </w:tcPr>
          <w:p>
            <w:pPr>
              <w:jc w:val="center"/>
            </w:pPr>
            <w:r>
              <w:rPr>
                <w:b/>
                <w:bCs/>
                <w:color w:val="FFD915"/>
                <w:sz w:val="28"/>
                <w:szCs w:val="28"/>
              </w:rPr>
              <w:t xml:space="preserve">4 consumers</w:t>
            </w:r>
          </w:p>
          <w:p>
            <w:pPr>
              <w:jc w:val="center"/>
            </w:pPr>
            <w:r>
              <w:rPr>
                <w:color w:val="FFFFFF"/>
                <w:sz w:val="18"/>
                <w:szCs w:val="18"/>
              </w:rPr>
              <w:t xml:space="preserve">Teammate · Manager · Org · Industry</w:t>
            </w:r>
          </w:p>
        </w:tc>
      </w:tr>
    </w:tbl>
    <w:p>
      <w:pPr>
        <w:spacing w:after="300"/>
      </w:pPr>
    </w:p>
    <w:p>
      <w:pPr>
        <w:keepNext/>
        <w:spacing w:after="60" w:before="140"/>
      </w:pPr>
      <w:r>
        <w:rPr>
          <w:b/>
          <w:bCs/>
          <w:color w:val="4A5568"/>
          <w:sz w:val="20"/>
          <w:szCs w:val="20"/>
        </w:rPr>
        <w:t xml:space="preserve">Name</w:t>
      </w:r>
    </w:p>
    <w:p>
      <w:pPr>
        <w:pBdr>
          <w:bottom w:val="single" w:color="D1DCE8" w:sz="6" w:space="1"/>
        </w:pBdr>
        <w:spacing w:after="300"/>
        <w:ind w:right="0"/>
      </w:pPr>
    </w:p>
    <w:p>
      <w:pPr>
        <w:keepNext/>
        <w:spacing w:after="100" w:before="280"/>
      </w:pPr>
      <w:r>
        <w:rPr>
          <w:b/>
          <w:bCs/>
          <w:color w:val="173451"/>
          <w:sz w:val="26"/>
          <w:szCs w:val="26"/>
        </w:rPr>
        <w:t xml:space="preserve">What's inside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cantSplit/>
          <w:tblHeader/>
        </w:trPr>
        <w:tc>
          <w:tcPr>
            <w:tcW w:type="dxa" w:w="30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Part</w:t>
            </w:r>
          </w:p>
        </w:tc>
        <w:tc>
          <w:tcPr>
            <w:tcW w:type="dxa" w:w="636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What you'll do</w:t>
            </w:r>
          </w:p>
        </w:tc>
      </w:tr>
      <w:tr>
        <w:trPr>
          <w:cantSplit/>
        </w:trPr>
        <w:tc>
          <w:tcPr>
            <w:tcW w:type="dxa" w:w="30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b/>
                <w:bCs/>
                <w:color w:val="173451"/>
                <w:sz w:val="20"/>
                <w:szCs w:val="20"/>
              </w:rPr>
              <w:t xml:space="preserve">Open</w:t>
            </w:r>
          </w:p>
        </w:tc>
        <w:tc>
          <w:tcPr>
            <w:tcW w:type="dxa" w:w="63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The phone call, three questions, and where visibility sits in the Leverage Equation</w:t>
            </w:r>
          </w:p>
        </w:tc>
      </w:tr>
      <w:tr>
        <w:trPr>
          <w:cantSplit/>
        </w:trPr>
        <w:tc>
          <w:tcPr>
            <w:tcW w:type="dxa" w:w="30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b/>
                <w:bCs/>
                <w:color w:val="173451"/>
                <w:sz w:val="20"/>
                <w:szCs w:val="20"/>
              </w:rPr>
              <w:t xml:space="preserve">Act I · Why the signal doesn't exist</w:t>
            </w:r>
          </w:p>
        </w:tc>
        <w:tc>
          <w:tcPr>
            <w:tcW w:type="dxa" w:w="63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Audit your work against the five questions a well-instrumented system answers</w:t>
            </w:r>
          </w:p>
        </w:tc>
      </w:tr>
      <w:tr>
        <w:trPr>
          <w:cantSplit/>
        </w:trPr>
        <w:tc>
          <w:tcPr>
            <w:tcW w:type="dxa" w:w="30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b/>
                <w:bCs/>
                <w:color w:val="173451"/>
                <w:sz w:val="20"/>
                <w:szCs w:val="20"/>
              </w:rPr>
              <w:t xml:space="preserve">Act II · Emit</w:t>
            </w:r>
          </w:p>
        </w:tc>
        <w:tc>
          <w:tcPr>
            <w:tcW w:type="dxa" w:w="63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Turn the work you already do into signal. Template: the decision record</w:t>
            </w:r>
          </w:p>
        </w:tc>
      </w:tr>
      <w:tr>
        <w:trPr>
          <w:cantSplit/>
        </w:trPr>
        <w:tc>
          <w:tcPr>
            <w:tcW w:type="dxa" w:w="30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b/>
                <w:bCs/>
                <w:color w:val="173451"/>
                <w:sz w:val="20"/>
                <w:szCs w:val="20"/>
              </w:rPr>
              <w:t xml:space="preserve">Act III · Route</w:t>
            </w:r>
          </w:p>
        </w:tc>
        <w:tc>
          <w:tcPr>
            <w:tcW w:type="dxa" w:w="63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Carry one piece of work up four rungs. Templates: the translation table, the weekly signal, the external write-up</w:t>
            </w:r>
          </w:p>
        </w:tc>
      </w:tr>
      <w:tr>
        <w:trPr>
          <w:cantSplit/>
        </w:trPr>
        <w:tc>
          <w:tcPr>
            <w:tcW w:type="dxa" w:w="30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b/>
                <w:bCs/>
                <w:color w:val="173451"/>
                <w:sz w:val="20"/>
                <w:szCs w:val="20"/>
              </w:rPr>
              <w:t xml:space="preserve">Close</w:t>
            </w:r>
          </w:p>
        </w:tc>
        <w:tc>
          <w:tcPr>
            <w:tcW w:type="dxa" w:w="63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Your two sentences, the loop, and this week's moves</w:t>
            </w:r>
          </w:p>
        </w:tc>
      </w:tr>
    </w:tbl>
    <w:p>
      <w:pPr>
        <w:spacing w:after="200"/>
      </w:pPr>
    </w:p>
    <w:p>
      <w:pPr>
        <w:spacing w:after="140"/>
        <w:jc w:val="center"/>
      </w:pPr>
      <w:r>
        <w:rPr>
          <w:i/>
          <w:iCs/>
          <w:color w:val="4A5568"/>
          <w:sz w:val="20"/>
          <w:szCs w:val="20"/>
        </w:rPr>
        <w:t xml:space="preserve">Seventy-five minutes on stage, a working system on paper. Every prompt here maps to a moment in the session, and the templates are built to be reused long after today. Field notes throughout come from real conversations with working developers, shared with permission and anonymized.</w:t>
      </w:r>
    </w:p>
    <w:p>
      <w:pPr>
        <w:spacing w:after="40" w:before="0"/>
      </w:pPr>
      <w:r>
        <w:br w:type="page"/>
      </w:r>
      <w:r>
        <w:rPr>
          <w:b/>
          <w:bCs/>
          <w:color w:val="4A5568"/>
          <w:spacing w:val="30"/>
          <w:sz w:val="18"/>
          <w:szCs w:val="18"/>
        </w:rPr>
        <w:t xml:space="preserve">OPEN · THE LINE THAT STARTED IT</w:t>
      </w:r>
    </w:p>
    <w:p>
      <w:pPr>
        <w:pBdr>
          <w:bottom w:val="single" w:color="D1DCE8" w:sz="6" w:space="4"/>
        </w:pBdr>
        <w:spacing w:after="160" w:before="120"/>
      </w:pPr>
      <w:r>
        <w:rPr>
          <w:b/>
          <w:bCs/>
          <w:color w:val="173451"/>
          <w:sz w:val="32"/>
          <w:szCs w:val="32"/>
        </w:rPr>
        <w:t xml:space="preserve">“Being great doesn't matter if no one knows who you are.”</w:t>
      </w:r>
    </w:p>
    <w:p>
      <w:pPr>
        <w:spacing w:after="140"/>
        <w:jc w:val="left"/>
      </w:pPr>
      <w:r>
        <w:rPr>
          <w:sz w:val="22"/>
          <w:szCs w:val="22"/>
        </w:rPr>
        <w:t xml:space="preserve">Certification plaques on the wall. Three years of billable hours behind me. A recruiter on the phone: “Sorry, we don't have anything available. Good luck.” My wife: “Somebody will snatch you up.”</w:t>
      </w:r>
    </w:p>
    <w:p>
      <w:pPr>
        <w:spacing w:after="140"/>
        <w:jc w:val="left"/>
      </w:pPr>
      <w:r>
        <w:rPr>
          <w:sz w:val="22"/>
          <w:szCs w:val="22"/>
        </w:rPr>
        <w:t xml:space="preserve">Skill was never the problem. Nobody knew. Everything in this session is the mechanism behind that one sentence.</w:t>
      </w:r>
    </w:p>
    <w:p>
      <w:pPr>
        <w:keepNext/>
        <w:spacing w:after="100" w:before="280"/>
      </w:pPr>
      <w:r>
        <w:rPr>
          <w:b/>
          <w:bCs/>
          <w:color w:val="173451"/>
          <w:sz w:val="26"/>
          <w:szCs w:val="26"/>
        </w:rPr>
        <w:t xml:space="preserve">Three questions. Hands up.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6860"/>
        <w:gridCol w:w="2000"/>
      </w:tblGrid>
      <w:tr>
        <w:trPr>
          <w:cantSplit/>
          <w:tblHeader/>
        </w:trPr>
        <w:tc>
          <w:tcPr>
            <w:tcW w:type="dxa" w:w="5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w:t>
            </w:r>
          </w:p>
        </w:tc>
        <w:tc>
          <w:tcPr>
            <w:tcW w:type="dxa" w:w="686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Question</w:t>
            </w:r>
          </w:p>
        </w:tc>
        <w:tc>
          <w:tcPr>
            <w:tcW w:type="dxa" w:w="20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Circle one</w:t>
            </w:r>
          </w:p>
        </w:tc>
      </w:tr>
      <w:tr>
        <w:trPr>
          <w:cantSplit/>
        </w:trPr>
        <w:tc>
          <w:tcPr>
            <w:tcW w:type="dxa" w:w="5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1</w:t>
            </w:r>
          </w:p>
        </w:tc>
        <w:tc>
          <w:tcPr>
            <w:tcW w:type="dxa" w:w="68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b/>
                <w:bCs/>
                <w:sz w:val="20"/>
                <w:szCs w:val="20"/>
              </w:rPr>
              <w:t xml:space="preserve">Passed over.</w:t>
            </w:r>
            <w:r>
              <w:rPr>
                <w:sz w:val="20"/>
                <w:szCs w:val="20"/>
              </w:rPr>
              <w:t xml:space="preserve"> Have you ever lost a role, a promotion, or a project to someone you knew was less capable than you?</w:t>
            </w:r>
          </w:p>
        </w:tc>
        <w:tc>
          <w:tcPr>
            <w:tcW w:type="dxa" w:w="20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Yes   ·   No</w:t>
            </w:r>
          </w:p>
        </w:tc>
      </w:tr>
      <w:tr>
        <w:trPr>
          <w:cantSplit/>
        </w:trPr>
        <w:tc>
          <w:tcPr>
            <w:tcW w:type="dxa" w:w="5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2</w:t>
            </w:r>
          </w:p>
        </w:tc>
        <w:tc>
          <w:tcPr>
            <w:tcW w:type="dxa" w:w="68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b/>
                <w:bCs/>
                <w:sz w:val="20"/>
                <w:szCs w:val="20"/>
              </w:rPr>
              <w:t xml:space="preserve">Unnamed.</w:t>
            </w:r>
            <w:r>
              <w:rPr>
                <w:sz w:val="20"/>
                <w:szCs w:val="20"/>
              </w:rPr>
              <w:t xml:space="preserve"> Could your skip-level manager describe what you actually do, in one sentence?</w:t>
            </w:r>
          </w:p>
        </w:tc>
        <w:tc>
          <w:tcPr>
            <w:tcW w:type="dxa" w:w="20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Yes   ·   No</w:t>
            </w:r>
          </w:p>
        </w:tc>
      </w:tr>
      <w:tr>
        <w:trPr>
          <w:cantSplit/>
        </w:trPr>
        <w:tc>
          <w:tcPr>
            <w:tcW w:type="dxa" w:w="5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3</w:t>
            </w:r>
          </w:p>
        </w:tc>
        <w:tc>
          <w:tcPr>
            <w:tcW w:type="dxa" w:w="68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b/>
                <w:bCs/>
                <w:sz w:val="20"/>
                <w:szCs w:val="20"/>
              </w:rPr>
              <w:t xml:space="preserve">Cold outreach.</w:t>
            </w:r>
            <w:r>
              <w:rPr>
                <w:sz w:val="20"/>
                <w:szCs w:val="20"/>
              </w:rPr>
              <w:t xml:space="preserve"> In the last year, has a single opportunity come to you without you applying for it?</w:t>
            </w:r>
          </w:p>
        </w:tc>
        <w:tc>
          <w:tcPr>
            <w:tcW w:type="dxa" w:w="20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Yes   ·   No</w:t>
            </w:r>
          </w:p>
        </w:tc>
      </w:tr>
    </w:tbl>
    <w:p>
      <w:pPr>
        <w:spacing w:after="140"/>
        <w:jc w:val="left"/>
      </w:pPr>
      <w:r>
        <w:rPr>
          <w:i/>
          <w:iCs/>
          <w:color w:val="4A5568"/>
          <w:sz w:val="19"/>
          <w:szCs w:val="19"/>
        </w:rPr>
        <w:t xml:space="preserve">Hold on to your answer to question three. It comes back in Act III.</w:t>
      </w:r>
    </w:p>
    <w:p>
      <w:pPr>
        <w:keepNext/>
        <w:spacing w:after="60" w:before="140"/>
      </w:pPr>
      <w:r>
        <w:rPr>
          <w:b/>
          <w:bCs/>
          <w:color w:val="4A5568"/>
          <w:sz w:val="20"/>
          <w:szCs w:val="20"/>
        </w:rPr>
        <w:t xml:space="preserve">When did this already happen to you? Write down the moment you thought of in the room.</w:t>
      </w:r>
    </w:p>
    <w:p>
      <w:pPr>
        <w:pBdr>
          <w:bottom w:val="single" w:color="D1DCE8" w:sz="6" w:space="1"/>
        </w:pBdr>
        <w:spacing w:after="300"/>
        <w:ind w:right="0"/>
      </w:pPr>
    </w:p>
    <w:p>
      <w:pPr>
        <w:pBdr>
          <w:bottom w:val="single" w:color="D1DCE8" w:sz="6" w:space="1"/>
        </w:pBdr>
        <w:spacing w:after="300"/>
        <w:ind w:right="1"/>
      </w:pPr>
    </w:p>
    <w:p>
      <w:pPr>
        <w:keepNext/>
        <w:spacing w:after="100" w:before="280"/>
      </w:pPr>
      <w:r>
        <w:rPr>
          <w:b/>
          <w:bCs/>
          <w:color w:val="173451"/>
          <w:sz w:val="26"/>
          <w:szCs w:val="26"/>
        </w:rPr>
        <w:t xml:space="preserve">Where this session sits: the Leverage Equation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73451" w:sz="4"/>
              <w:left w:val="single" w:color="173451" w:sz="4"/>
              <w:bottom w:val="single" w:color="173451" w:sz="4"/>
              <w:right w:val="single" w:color="173451" w:sz="4"/>
            </w:tcBorders>
            <w:shd w:fill="173451" w:color="auto" w:val="clear"/>
            <w:tcMar>
              <w:top w:type="dxa" w:w="180"/>
              <w:left w:type="dxa" w:w="200"/>
              <w:bottom w:type="dxa" w:w="180"/>
              <w:right w:type="dxa" w:w="200"/>
            </w:tcMar>
          </w:tcPr>
          <w:p>
            <w:pPr>
              <w:jc w:val="center"/>
            </w:pPr>
            <w:r>
              <w:rPr>
                <w:b/>
                <w:bCs/>
                <w:color w:val="C9D4DE"/>
                <w:sz w:val="28"/>
                <w:szCs w:val="28"/>
              </w:rPr>
              <w:t xml:space="preserve">Leverage  =  Skill  ×  </w:t>
            </w:r>
            <w:r>
              <w:rPr>
                <w:b/>
                <w:bCs/>
                <w:color w:val="FFD915"/>
                <w:sz w:val="28"/>
                <w:szCs w:val="28"/>
              </w:rPr>
              <w:t xml:space="preserve">Visibility</w:t>
            </w:r>
            <w:r>
              <w:rPr>
                <w:b/>
                <w:bCs/>
                <w:color w:val="C9D4DE"/>
                <w:sz w:val="28"/>
                <w:szCs w:val="28"/>
              </w:rPr>
              <w:t xml:space="preserve">  ×  Perceived Impact  ÷  Friction</w:t>
            </w:r>
          </w:p>
        </w:tc>
      </w:tr>
    </w:tbl>
    <w:p>
      <w:pPr>
        <w:spacing w:after="80"/>
      </w:pPr>
    </w:p>
    <w:p>
      <w:pPr>
        <w:spacing w:after="140"/>
        <w:jc w:val="left"/>
      </w:pPr>
      <w:r>
        <w:rPr>
          <w:sz w:val="22"/>
          <w:szCs w:val="22"/>
        </w:rPr>
        <w:t xml:space="preserve">Skill is what you can do. </w:t>
      </w:r>
      <w:r>
        <w:rPr>
          <w:b/>
          <w:bCs/>
          <w:sz w:val="22"/>
          <w:szCs w:val="22"/>
        </w:rPr>
        <w:t xml:space="preserve">Visibility</w:t>
      </w:r>
      <w:r>
        <w:rPr>
          <w:sz w:val="22"/>
          <w:szCs w:val="22"/>
        </w:rPr>
        <w:t xml:space="preserve"> is whether anyone knows you did it. Perceived Impact is whether it registers as value. Friction is how much of it gets lost on the way. Because the terms multiply, a Visibility of zero collapses everything above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This session</w:t>
            </w:r>
          </w:p>
        </w:tc>
        <w:tc>
          <w:tcPr>
            <w:tcW w:type="dxa" w:w="468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Covered elsewhere</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b/>
                <w:bCs/>
                <w:sz w:val="20"/>
                <w:szCs w:val="20"/>
              </w:rPr>
              <w:t xml:space="preserve">Visibility:</w:t>
            </w:r>
            <w:r>
              <w:rPr>
                <w:sz w:val="20"/>
                <w:szCs w:val="20"/>
              </w:rPr>
              <w:t xml:space="preserve"> whether the work is emitted at all, and where it lands.</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b/>
                <w:bCs/>
                <w:sz w:val="20"/>
                <w:szCs w:val="20"/>
              </w:rPr>
              <w:t xml:space="preserve">Perceived Impact and Friction:</w:t>
            </w:r>
            <w:r>
              <w:rPr>
                <w:sz w:val="20"/>
                <w:szCs w:val="20"/>
              </w:rPr>
              <w:t xml:space="preserve"> the subject of the companion session, </w:t>
            </w:r>
            <w:r>
              <w:rPr>
                <w:i/>
                <w:iCs/>
                <w:sz w:val="20"/>
                <w:szCs w:val="20"/>
              </w:rPr>
              <w:t xml:space="preserve">You're Not Paid to Write Code</w:t>
            </w:r>
            <w:r>
              <w:rPr>
                <w:sz w:val="20"/>
                <w:szCs w:val="20"/>
              </w:rPr>
              <w:t xml:space="preserve">.</w:t>
            </w:r>
          </w:p>
        </w:tc>
      </w:tr>
    </w:tbl>
    <w:p>
      <w:pPr>
        <w:spacing w:after="40" w:before="0"/>
      </w:pPr>
      <w:r>
        <w:br w:type="page"/>
      </w:r>
      <w:r>
        <w:rPr>
          <w:b/>
          <w:bCs/>
          <w:color w:val="4A5568"/>
          <w:spacing w:val="30"/>
          <w:sz w:val="18"/>
          <w:szCs w:val="18"/>
        </w:rPr>
        <w:t xml:space="preserve">ACT I · WHY THE SIGNAL DOESN'T EXIST</w:t>
      </w:r>
    </w:p>
    <w:p>
      <w:pPr>
        <w:pBdr>
          <w:bottom w:val="single" w:color="D1DCE8" w:sz="6" w:space="4"/>
        </w:pBdr>
        <w:spacing w:after="160" w:before="120"/>
      </w:pPr>
      <w:r>
        <w:rPr>
          <w:b/>
          <w:bCs/>
          <w:color w:val="173451"/>
          <w:sz w:val="32"/>
          <w:szCs w:val="32"/>
        </w:rPr>
        <w:t xml:space="preserve">What is logging for?</w:t>
      </w:r>
    </w:p>
    <w:p>
      <w:pPr>
        <w:spacing w:after="140"/>
        <w:jc w:val="left"/>
      </w:pPr>
      <w:r>
        <w:rPr>
          <w:sz w:val="22"/>
          <w:szCs w:val="22"/>
        </w:rPr>
        <w:t xml:space="preserve">Ask a room of developers and the first answer is almost always the same: </w:t>
      </w:r>
      <w:r>
        <w:rPr>
          <w:i/>
          <w:iCs/>
          <w:sz w:val="22"/>
          <w:szCs w:val="22"/>
        </w:rPr>
        <w:t xml:space="preserve">“so we can find out what broke.”</w:t>
      </w:r>
      <w:r>
        <w:rPr>
          <w:sz w:val="22"/>
          <w:szCs w:val="22"/>
        </w:rPr>
        <w:t xml:space="preserve"> It is not wrong. It is the smallest possible answer. A well-instrumented system answers five questions, and every one of them has a career equivalent.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3700"/>
        <w:gridCol w:w="3960"/>
      </w:tblGrid>
      <w:tr>
        <w:trPr>
          <w:cantSplit/>
          <w:tblHeader/>
        </w:trPr>
        <w:tc>
          <w:tcPr>
            <w:tcW w:type="dxa" w:w="17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Question</w:t>
            </w:r>
          </w:p>
        </w:tc>
        <w:tc>
          <w:tcPr>
            <w:tcW w:type="dxa" w:w="37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What a system answers</w:t>
            </w:r>
          </w:p>
        </w:tc>
        <w:tc>
          <w:tcPr>
            <w:tcW w:type="dxa" w:w="396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What your career needs answered</w:t>
            </w:r>
          </w:p>
        </w:tc>
      </w:tr>
      <w:tr>
        <w:trPr>
          <w:cantSplit/>
        </w:trPr>
        <w:tc>
          <w:tcPr>
            <w:tcW w:type="dxa" w:w="17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b/>
                <w:bCs/>
                <w:color w:val="173451"/>
                <w:sz w:val="20"/>
                <w:szCs w:val="20"/>
              </w:rPr>
              <w:t xml:space="preserve">Failure</w:t>
            </w:r>
          </w:p>
        </w:tc>
        <w:tc>
          <w:tcPr>
            <w:tcW w:type="dxa" w:w="37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b w:val="false"/>
                <w:bCs w:val="false"/>
                <w:sz w:val="20"/>
                <w:szCs w:val="20"/>
              </w:rPr>
              <w:t xml:space="preserve">What broke, where, and with what context</w:t>
            </w:r>
          </w:p>
        </w:tc>
        <w:tc>
          <w:tcPr>
            <w:tcW w:type="dxa" w:w="39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b w:val="false"/>
                <w:bCs w:val="false"/>
                <w:sz w:val="20"/>
                <w:szCs w:val="20"/>
              </w:rPr>
              <w:t xml:space="preserve">The incident you handled, and what it taught the team</w:t>
            </w:r>
          </w:p>
        </w:tc>
      </w:tr>
      <w:tr>
        <w:trPr>
          <w:cantSplit/>
        </w:trPr>
        <w:tc>
          <w:tcPr>
            <w:tcW w:type="dxa" w:w="17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b/>
                <w:bCs/>
                <w:color w:val="173451"/>
                <w:sz w:val="20"/>
                <w:szCs w:val="20"/>
              </w:rPr>
              <w:t xml:space="preserve">Performance</w:t>
            </w:r>
          </w:p>
        </w:tc>
        <w:tc>
          <w:tcPr>
            <w:tcW w:type="dxa" w:w="37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b w:val="false"/>
                <w:bCs w:val="false"/>
                <w:sz w:val="20"/>
                <w:szCs w:val="20"/>
              </w:rPr>
              <w:t xml:space="preserve">Not whether it is up, but whether it is healthy</w:t>
            </w:r>
          </w:p>
        </w:tc>
        <w:tc>
          <w:tcPr>
            <w:tcW w:type="dxa" w:w="39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b w:val="false"/>
                <w:bCs w:val="false"/>
                <w:sz w:val="20"/>
                <w:szCs w:val="20"/>
              </w:rPr>
              <w:t xml:space="preserve">Not “I'm busy.” Whether the work is actually moving anything</w:t>
            </w:r>
          </w:p>
        </w:tc>
      </w:tr>
      <w:tr>
        <w:trPr>
          <w:cantSplit/>
        </w:trPr>
        <w:tc>
          <w:tcPr>
            <w:tcW w:type="dxa" w:w="17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color w:val="173451"/>
                <w:sz w:val="20"/>
                <w:szCs w:val="20"/>
              </w:rPr>
              <w:t xml:space="preserve">Correlation</w:t>
            </w:r>
          </w:p>
        </w:tc>
        <w:tc>
          <w:tcPr>
            <w:tcW w:type="dxa" w:w="37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val="false"/>
                <w:bCs w:val="false"/>
                <w:color w:val="173451"/>
                <w:sz w:val="20"/>
                <w:szCs w:val="20"/>
              </w:rPr>
              <w:t xml:space="preserve">This deploy caused that spike, traced across services</w:t>
            </w:r>
          </w:p>
        </w:tc>
        <w:tc>
          <w:tcPr>
            <w:tcW w:type="dxa" w:w="396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val="false"/>
                <w:bCs w:val="false"/>
                <w:color w:val="173451"/>
                <w:sz w:val="20"/>
                <w:szCs w:val="20"/>
              </w:rPr>
              <w:t xml:space="preserve">This work caused that outcome. </w:t>
            </w:r>
            <w:r>
              <w:rPr>
                <w:b/>
                <w:bCs/>
                <w:color w:val="173451"/>
                <w:sz w:val="20"/>
                <w:szCs w:val="20"/>
              </w:rPr>
              <w:t xml:space="preserve">The receipt.</w:t>
            </w:r>
          </w:p>
        </w:tc>
      </w:tr>
      <w:tr>
        <w:trPr>
          <w:cantSplit/>
        </w:trPr>
        <w:tc>
          <w:tcPr>
            <w:tcW w:type="dxa" w:w="17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b/>
                <w:bCs/>
                <w:color w:val="173451"/>
                <w:sz w:val="20"/>
                <w:szCs w:val="20"/>
              </w:rPr>
              <w:t xml:space="preserve">Trend</w:t>
            </w:r>
          </w:p>
        </w:tc>
        <w:tc>
          <w:tcPr>
            <w:tcW w:type="dxa" w:w="37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b w:val="false"/>
                <w:bCs w:val="false"/>
                <w:sz w:val="20"/>
                <w:szCs w:val="20"/>
              </w:rPr>
              <w:t xml:space="preserve">What is growing, and what to fund before it breaks</w:t>
            </w:r>
          </w:p>
        </w:tc>
        <w:tc>
          <w:tcPr>
            <w:tcW w:type="dxa" w:w="39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b w:val="false"/>
                <w:bCs w:val="false"/>
                <w:sz w:val="20"/>
                <w:szCs w:val="20"/>
              </w:rPr>
              <w:t xml:space="preserve">Where you are going, not just where you have been</w:t>
            </w:r>
          </w:p>
        </w:tc>
      </w:tr>
      <w:tr>
        <w:trPr>
          <w:cantSplit/>
        </w:trPr>
        <w:tc>
          <w:tcPr>
            <w:tcW w:type="dxa" w:w="17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color w:val="173451"/>
                <w:sz w:val="20"/>
                <w:szCs w:val="20"/>
              </w:rPr>
              <w:t xml:space="preserve">Attribution</w:t>
            </w:r>
          </w:p>
        </w:tc>
        <w:tc>
          <w:tcPr>
            <w:tcW w:type="dxa" w:w="37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val="false"/>
                <w:bCs w:val="false"/>
                <w:color w:val="173451"/>
                <w:sz w:val="20"/>
                <w:szCs w:val="20"/>
              </w:rPr>
              <w:t xml:space="preserve">Which component did the work, and gets the credit</w:t>
            </w:r>
          </w:p>
        </w:tc>
        <w:tc>
          <w:tcPr>
            <w:tcW w:type="dxa" w:w="396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val="false"/>
                <w:bCs w:val="false"/>
                <w:color w:val="173451"/>
                <w:sz w:val="20"/>
                <w:szCs w:val="20"/>
              </w:rPr>
              <w:t xml:space="preserve">Whose work it was, on the record, </w:t>
            </w:r>
            <w:r>
              <w:rPr>
                <w:b/>
                <w:bCs/>
                <w:color w:val="173451"/>
                <w:sz w:val="20"/>
                <w:szCs w:val="20"/>
              </w:rPr>
              <w:t xml:space="preserve">before someone else answers</w:t>
            </w:r>
          </w:p>
        </w:tc>
      </w:tr>
    </w:tbl>
    <w:p>
      <w:pPr>
        <w:spacing w:after="140"/>
        <w:jc w:val="left"/>
      </w:pPr>
      <w:r>
        <w:rPr>
          <w:i/>
          <w:iCs/>
          <w:color w:val="4A5568"/>
          <w:sz w:val="19"/>
          <w:szCs w:val="19"/>
        </w:rPr>
        <w:t xml:space="preserve">Correlation and attribution carry the rest of the session. Correlation is how anyone knows a piece of work produced an outcome. Attribution is how anyone knows whose work it was.</w:t>
      </w:r>
    </w:p>
    <w:p>
      <w:pPr>
        <w:keepNext/>
        <w:spacing w:after="100" w:before="280"/>
      </w:pPr>
      <w:r>
        <w:rPr>
          <w:b/>
          <w:bCs/>
          <w:color w:val="173451"/>
          <w:sz w:val="26"/>
          <w:szCs w:val="26"/>
        </w:rPr>
        <w:t xml:space="preserve">What happens to a system nobody can see into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Opaque: nobody can see in</w:t>
            </w:r>
          </w:p>
        </w:tc>
        <w:tc>
          <w:tcPr>
            <w:tcW w:type="dxa" w:w="468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Observable: the system explains itself</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Every change is a risk nobody can size</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Trusted with more load and more scope</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Blamed for failures it did not cause</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Credited for the outcomes it produced</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Worked around instead of improved</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Tuned and invested in, because the case is visible</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Eventually: rewritten by someone else</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Eventually: depended on</w:t>
            </w:r>
          </w:p>
        </w:tc>
      </w:tr>
    </w:tbl>
    <w:p>
      <w:pPr>
        <w:spacing w:after="1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D1DCE8" w:sz="4"/>
              <w:left w:val="single" w:color="D1DCE8" w:sz="4"/>
              <w:bottom w:val="single" w:color="D1DCE8" w:sz="4"/>
              <w:right w:val="single" w:color="D1DCE8" w:sz="4"/>
            </w:tcBorders>
            <w:shd w:fill="F0F4F8" w:color="auto" w:val="clear"/>
            <w:tcMar>
              <w:top w:type="dxa" w:w="160"/>
              <w:left w:type="dxa" w:w="220"/>
              <w:bottom w:type="dxa" w:w="160"/>
              <w:right w:type="dxa" w:w="220"/>
            </w:tcMar>
          </w:tcPr>
          <w:p>
            <w:pPr>
              <w:spacing w:after="100"/>
              <w:jc w:val="left"/>
            </w:pPr>
            <w:r>
              <w:rPr>
                <w:b/>
                <w:bCs/>
                <w:i/>
                <w:iCs/>
                <w:color w:val="173451"/>
                <w:sz w:val="22"/>
                <w:szCs w:val="22"/>
              </w:rPr>
              <w:t xml:space="preserve">If logging were only about failure, the safest system would be the silent one.</w:t>
            </w:r>
          </w:p>
          <w:p>
            <w:pPr>
              <w:spacing w:after="0"/>
              <w:jc w:val="left"/>
            </w:pPr>
            <w:r>
              <w:rPr>
                <w:i/>
                <w:iCs/>
                <w:color w:val="173451"/>
                <w:sz w:val="22"/>
                <w:szCs w:val="22"/>
              </w:rPr>
              <w:t xml:space="preserve">Emit nothing, and nothing can ever be traced back to you. No noise. No blame. No incidents with your name on them. That is a coherent strategy. It is also, almost exactly, the career a lot of us have built.</w:t>
            </w:r>
          </w:p>
        </w:tc>
      </w:tr>
    </w:tbl>
    <w:p>
      <w:pPr>
        <w:spacing w:after="40" w:before="0"/>
      </w:pPr>
      <w:r>
        <w:br w:type="page"/>
      </w:r>
      <w:r>
        <w:rPr>
          <w:b/>
          <w:bCs/>
          <w:color w:val="4A5568"/>
          <w:spacing w:val="30"/>
          <w:sz w:val="18"/>
          <w:szCs w:val="18"/>
        </w:rPr>
        <w:t xml:space="preserve">ACT I · INSTRUMENT CHECK</w:t>
      </w:r>
    </w:p>
    <w:p>
      <w:pPr>
        <w:pBdr>
          <w:bottom w:val="single" w:color="D1DCE8" w:sz="6" w:space="4"/>
        </w:pBdr>
        <w:spacing w:after="160" w:before="120"/>
      </w:pPr>
      <w:r>
        <w:rPr>
          <w:b/>
          <w:bCs/>
          <w:color w:val="173451"/>
          <w:sz w:val="32"/>
          <w:szCs w:val="32"/>
        </w:rPr>
        <w:t xml:space="preserve">Your work is a service running in production with no logging.</w:t>
      </w:r>
    </w:p>
    <w:p>
      <w:pPr>
        <w:spacing w:after="140"/>
        <w:jc w:val="left"/>
      </w:pPr>
      <w:r>
        <w:rPr>
          <w:sz w:val="22"/>
          <w:szCs w:val="22"/>
        </w:rPr>
        <w:t xml:space="preserve">It is well built. It is handling load. It is doing exactly what it should. And when someone has to decide what to fund, who to promote, or who to call, there is no data. Only whoever's dashboard happened to be open.</w:t>
      </w:r>
    </w:p>
    <w:p>
      <w:pPr>
        <w:keepNext/>
        <w:spacing w:after="100" w:before="280"/>
      </w:pPr>
      <w:r>
        <w:rPr>
          <w:b/>
          <w:bCs/>
          <w:color w:val="173451"/>
          <w:sz w:val="26"/>
          <w:szCs w:val="26"/>
        </w:rPr>
        <w:t xml:space="preserve">Score your own instrumentation</w:t>
      </w:r>
    </w:p>
    <w:p>
      <w:pPr>
        <w:spacing w:after="140"/>
        <w:jc w:val="left"/>
      </w:pPr>
      <w:r>
        <w:rPr>
          <w:sz w:val="20"/>
          <w:szCs w:val="20"/>
        </w:rPr>
        <w:t xml:space="preserve">For each question, how well does the work you did this quarter answer it for someone who wasn't in the room? Circle a score, then name the evidence someone could actually find today.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3000"/>
        <w:gridCol w:w="4560"/>
      </w:tblGrid>
      <w:tr>
        <w:trPr>
          <w:cantSplit/>
          <w:tblHeader/>
        </w:trPr>
        <w:tc>
          <w:tcPr>
            <w:tcW w:type="dxa" w:w="18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Question</w:t>
            </w:r>
          </w:p>
        </w:tc>
        <w:tc>
          <w:tcPr>
            <w:tcW w:type="dxa" w:w="30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Score (1 = silent, 5 = obvious)</w:t>
            </w:r>
          </w:p>
        </w:tc>
        <w:tc>
          <w:tcPr>
            <w:tcW w:type="dxa" w:w="456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Evidence someone could find today</w:t>
            </w:r>
          </w:p>
        </w:tc>
      </w:tr>
      <w:tr>
        <w:trPr>
          <w:cantSplit/>
          <w:trHeight w:val="620" w:hRule="atLeast"/>
        </w:trPr>
        <w:tc>
          <w:tcPr>
            <w:tcW w:type="dxa" w:w="18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b/>
                <w:bCs/>
                <w:color w:val="173451"/>
                <w:sz w:val="20"/>
                <w:szCs w:val="20"/>
              </w:rPr>
              <w:t xml:space="preserve">Failure</w:t>
            </w:r>
          </w:p>
        </w:tc>
        <w:tc>
          <w:tcPr>
            <w:tcW w:type="dxa" w:w="30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1    2    3    4    5</w:t>
            </w:r>
          </w:p>
        </w:tc>
        <w:tc>
          <w:tcPr>
            <w:tcW w:type="dxa" w:w="45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p>
        </w:tc>
      </w:tr>
      <w:tr>
        <w:trPr>
          <w:cantSplit/>
          <w:trHeight w:val="620" w:hRule="atLeast"/>
        </w:trPr>
        <w:tc>
          <w:tcPr>
            <w:tcW w:type="dxa" w:w="18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b/>
                <w:bCs/>
                <w:color w:val="173451"/>
                <w:sz w:val="20"/>
                <w:szCs w:val="20"/>
              </w:rPr>
              <w:t xml:space="preserve">Performance</w:t>
            </w:r>
          </w:p>
        </w:tc>
        <w:tc>
          <w:tcPr>
            <w:tcW w:type="dxa" w:w="30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1    2    3    4    5</w:t>
            </w:r>
          </w:p>
        </w:tc>
        <w:tc>
          <w:tcPr>
            <w:tcW w:type="dxa" w:w="45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p>
        </w:tc>
      </w:tr>
      <w:tr>
        <w:trPr>
          <w:cantSplit/>
          <w:trHeight w:val="620" w:hRule="atLeast"/>
        </w:trPr>
        <w:tc>
          <w:tcPr>
            <w:tcW w:type="dxa" w:w="18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b/>
                <w:bCs/>
                <w:color w:val="173451"/>
                <w:sz w:val="20"/>
                <w:szCs w:val="20"/>
              </w:rPr>
              <w:t xml:space="preserve">Correlation</w:t>
            </w:r>
          </w:p>
        </w:tc>
        <w:tc>
          <w:tcPr>
            <w:tcW w:type="dxa" w:w="30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1    2    3    4    5</w:t>
            </w:r>
          </w:p>
        </w:tc>
        <w:tc>
          <w:tcPr>
            <w:tcW w:type="dxa" w:w="45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p>
        </w:tc>
      </w:tr>
      <w:tr>
        <w:trPr>
          <w:cantSplit/>
          <w:trHeight w:val="620" w:hRule="atLeast"/>
        </w:trPr>
        <w:tc>
          <w:tcPr>
            <w:tcW w:type="dxa" w:w="18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b/>
                <w:bCs/>
                <w:color w:val="173451"/>
                <w:sz w:val="20"/>
                <w:szCs w:val="20"/>
              </w:rPr>
              <w:t xml:space="preserve">Trend</w:t>
            </w:r>
          </w:p>
        </w:tc>
        <w:tc>
          <w:tcPr>
            <w:tcW w:type="dxa" w:w="30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1    2    3    4    5</w:t>
            </w:r>
          </w:p>
        </w:tc>
        <w:tc>
          <w:tcPr>
            <w:tcW w:type="dxa" w:w="45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p>
        </w:tc>
      </w:tr>
      <w:tr>
        <w:trPr>
          <w:cantSplit/>
          <w:trHeight w:val="620" w:hRule="atLeast"/>
        </w:trPr>
        <w:tc>
          <w:tcPr>
            <w:tcW w:type="dxa" w:w="18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b/>
                <w:bCs/>
                <w:color w:val="173451"/>
                <w:sz w:val="20"/>
                <w:szCs w:val="20"/>
              </w:rPr>
              <w:t xml:space="preserve">Attribution</w:t>
            </w:r>
          </w:p>
        </w:tc>
        <w:tc>
          <w:tcPr>
            <w:tcW w:type="dxa" w:w="30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1    2    3    4    5</w:t>
            </w:r>
          </w:p>
        </w:tc>
        <w:tc>
          <w:tcPr>
            <w:tcW w:type="dxa" w:w="45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p>
        </w:tc>
      </w:tr>
    </w:tbl>
    <w:p>
      <w:pPr>
        <w:keepNext/>
        <w:spacing w:after="60" w:before="140"/>
      </w:pPr>
      <w:r>
        <w:rPr>
          <w:b/>
          <w:bCs/>
          <w:color w:val="4A5568"/>
          <w:sz w:val="20"/>
          <w:szCs w:val="20"/>
        </w:rPr>
        <w:t xml:space="preserve">Your two lowest rows. What would one signal for each look like?</w:t>
      </w:r>
    </w:p>
    <w:p>
      <w:pPr>
        <w:pBdr>
          <w:bottom w:val="single" w:color="D1DCE8" w:sz="6" w:space="1"/>
        </w:pBdr>
        <w:spacing w:after="300"/>
        <w:ind w:right="0"/>
      </w:pPr>
    </w:p>
    <w:p>
      <w:pPr>
        <w:pBdr>
          <w:bottom w:val="single" w:color="D1DCE8" w:sz="6" w:space="1"/>
        </w:pBdr>
        <w:spacing w:after="300"/>
        <w:ind w:right="1"/>
      </w:pPr>
    </w:p>
    <w:p>
      <w:pPr>
        <w:keepNext/>
        <w:spacing w:after="100" w:before="280"/>
      </w:pPr>
      <w:r>
        <w:rPr>
          <w:b/>
          <w:bCs/>
          <w:color w:val="173451"/>
          <w:sz w:val="26"/>
          <w:szCs w:val="26"/>
        </w:rPr>
        <w:t xml:space="preserve">Two ways this fails: emit, then route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5760"/>
        <w:gridCol w:w="1000"/>
      </w:tblGrid>
      <w:tr>
        <w:trPr>
          <w:cantSplit/>
          <w:tblHeader/>
        </w:trPr>
        <w:tc>
          <w:tcPr>
            <w:tcW w:type="dxa" w:w="26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Failure mode</w:t>
            </w:r>
          </w:p>
        </w:tc>
        <w:tc>
          <w:tcPr>
            <w:tcW w:type="dxa" w:w="576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What it looks like</w:t>
            </w:r>
          </w:p>
        </w:tc>
        <w:tc>
          <w:tcPr>
            <w:tcW w:type="dxa" w:w="10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Mine?</w:t>
            </w:r>
          </w:p>
        </w:tc>
      </w:tr>
      <w:tr>
        <w:trPr>
          <w:cantSplit/>
        </w:trPr>
        <w:tc>
          <w:tcPr>
            <w:tcW w:type="dxa" w:w="26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b/>
                <w:bCs/>
                <w:sz w:val="20"/>
                <w:szCs w:val="20"/>
              </w:rPr>
              <w:t xml:space="preserve">1. No signal emitted</w:t>
            </w:r>
          </w:p>
        </w:tc>
        <w:tc>
          <w:tcPr>
            <w:tcW w:type="dxa" w:w="57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sz w:val="20"/>
                <w:szCs w:val="20"/>
              </w:rPr>
              <w:t xml:space="preserve">The work happened and left no trace anywhere anyone reads. Excellent system, zero observability.</w:t>
            </w:r>
          </w:p>
        </w:tc>
        <w:tc>
          <w:tcPr>
            <w:tcW w:type="dxa" w:w="10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w:t>
            </w:r>
          </w:p>
        </w:tc>
      </w:tr>
      <w:tr>
        <w:trPr>
          <w:cantSplit/>
        </w:trPr>
        <w:tc>
          <w:tcPr>
            <w:tcW w:type="dxa" w:w="26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b/>
                <w:bCs/>
                <w:sz w:val="20"/>
                <w:szCs w:val="20"/>
              </w:rPr>
              <w:t xml:space="preserve">2. Emitted, never routed</w:t>
            </w:r>
          </w:p>
        </w:tc>
        <w:tc>
          <w:tcPr>
            <w:tcW w:type="dxa" w:w="57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sz w:val="20"/>
                <w:szCs w:val="20"/>
              </w:rPr>
              <w:t xml:space="preserve">You told your lead in a hallway. It went to a log nobody tails. The signal existed. It never reached a consumer.</w:t>
            </w:r>
          </w:p>
        </w:tc>
        <w:tc>
          <w:tcPr>
            <w:tcW w:type="dxa" w:w="10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w:t>
            </w:r>
          </w:p>
        </w:tc>
      </w:tr>
    </w:tbl>
    <w:p>
      <w:pPr>
        <w:spacing w:after="140"/>
        <w:jc w:val="left"/>
      </w:pPr>
      <w:r>
        <w:rPr>
          <w:i/>
          <w:iCs/>
          <w:color w:val="4A5568"/>
          <w:sz w:val="19"/>
          <w:szCs w:val="19"/>
        </w:rPr>
        <w:t xml:space="preserve">Act II fixes the first failure. Act III fixes the second, which is the underrated one.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D1DCE8" w:sz="4"/>
              <w:left w:val="single" w:color="FFD915" w:sz="36"/>
              <w:bottom w:val="single" w:color="D1DCE8" w:sz="4"/>
              <w:right w:val="single" w:color="D1DCE8" w:sz="4"/>
            </w:tcBorders>
            <w:shd w:fill="F0F4F8" w:color="auto" w:val="clear"/>
            <w:tcMar>
              <w:top w:type="dxa" w:w="140"/>
              <w:left w:type="dxa" w:w="240"/>
              <w:bottom w:type="dxa" w:w="140"/>
              <w:right w:type="dxa" w:w="220"/>
            </w:tcMar>
          </w:tcPr>
          <w:p>
            <w:pPr>
              <w:spacing w:after="60"/>
            </w:pPr>
            <w:r>
              <w:rPr>
                <w:b/>
                <w:bCs/>
                <w:color w:val="4A5568"/>
                <w:spacing w:val="30"/>
                <w:sz w:val="16"/>
                <w:szCs w:val="16"/>
              </w:rPr>
              <w:t xml:space="preserve">FIELD NOTE</w:t>
            </w:r>
          </w:p>
          <w:p>
            <w:pPr>
              <w:spacing w:after="60"/>
            </w:pPr>
            <w:r>
              <w:rPr>
                <w:i/>
                <w:iCs/>
                <w:color w:val="173451"/>
                <w:sz w:val="22"/>
                <w:szCs w:val="22"/>
              </w:rPr>
              <w:t xml:space="preserve">“Seventeen years designing the whole ecosystem: servers, identity, integrations, the migration nobody else could finish. None of the code is mine to show. It was all for nothing.”</w:t>
            </w:r>
          </w:p>
          <w:p>
            <w:pPr>
              <w:spacing w:after="80"/>
            </w:pPr>
            <w:r>
              <w:rPr>
                <w:b/>
                <w:bCs/>
                <w:color w:val="4A5568"/>
                <w:spacing w:val="10"/>
                <w:sz w:val="15"/>
                <w:szCs w:val="15"/>
              </w:rPr>
              <w:t xml:space="preserve">SYSTEMS ARCHITECT, 17 YEARS AT ONE INSTITUTION</w:t>
            </w:r>
          </w:p>
          <w:p>
            <w:r>
              <w:rPr>
                <w:b/>
                <w:bCs/>
                <w:color w:val="1B2733"/>
                <w:sz w:val="21"/>
                <w:szCs w:val="21"/>
              </w:rPr>
              <w:t xml:space="preserve">He was not underqualified. He was illegible.</w:t>
            </w:r>
          </w:p>
        </w:tc>
      </w:tr>
    </w:tbl>
    <w:p>
      <w:pPr>
        <w:spacing w:after="40" w:before="0"/>
      </w:pPr>
      <w:r>
        <w:br w:type="page"/>
      </w:r>
      <w:r>
        <w:rPr>
          <w:b/>
          <w:bCs/>
          <w:color w:val="4A5568"/>
          <w:spacing w:val="30"/>
          <w:sz w:val="18"/>
          <w:szCs w:val="18"/>
        </w:rPr>
        <w:t xml:space="preserve">ACT I · SIGNAL, NOT NOISE</w:t>
      </w:r>
    </w:p>
    <w:p>
      <w:pPr>
        <w:pBdr>
          <w:bottom w:val="single" w:color="D1DCE8" w:sz="6" w:space="4"/>
        </w:pBdr>
        <w:spacing w:after="160" w:before="120"/>
      </w:pPr>
      <w:r>
        <w:rPr>
          <w:b/>
          <w:bCs/>
          <w:color w:val="173451"/>
          <w:sz w:val="32"/>
          <w:szCs w:val="32"/>
        </w:rPr>
        <w:t xml:space="preserve">Your manager's model of you is a cache. It has a TTL.</w:t>
      </w:r>
    </w:p>
    <w:p>
      <w:pPr>
        <w:spacing w:after="140"/>
        <w:jc w:val="left"/>
      </w:pPr>
      <w:r>
        <w:rPr>
          <w:sz w:val="22"/>
          <w:szCs w:val="22"/>
        </w:rPr>
        <w:t xml:space="preserve">You shipped something significant fourteen months ago. It does not come up anymore. That is not ingratitude and it is not politics. The entry expired and nothing refreshed it. That is the entire argument for cadence: </w:t>
      </w:r>
      <w:r>
        <w:rPr>
          <w:b/>
          <w:bCs/>
          <w:sz w:val="22"/>
          <w:szCs w:val="22"/>
        </w:rPr>
        <w:t xml:space="preserve">refresh beats magnitude.</w:t>
      </w:r>
    </w:p>
    <w:p>
      <w:pPr>
        <w:keepNext/>
        <w:spacing w:after="60" w:before="140"/>
      </w:pPr>
      <w:r>
        <w:rPr>
          <w:b/>
          <w:bCs/>
          <w:color w:val="4A5568"/>
          <w:sz w:val="20"/>
          <w:szCs w:val="20"/>
        </w:rPr>
        <w:t xml:space="preserve">What did you ship more than six months ago that nobody mentions anymore? What would have refreshed it?</w:t>
      </w:r>
    </w:p>
    <w:p>
      <w:pPr>
        <w:pBdr>
          <w:bottom w:val="single" w:color="D1DCE8" w:sz="6" w:space="1"/>
        </w:pBdr>
        <w:spacing w:after="300"/>
        <w:ind w:right="0"/>
      </w:pPr>
    </w:p>
    <w:p>
      <w:pPr>
        <w:pBdr>
          <w:bottom w:val="single" w:color="D1DCE8" w:sz="6" w:space="1"/>
        </w:pBdr>
        <w:spacing w:after="300"/>
        <w:ind w:right="1"/>
      </w:pPr>
    </w:p>
    <w:p>
      <w:pPr>
        <w:keepNext/>
        <w:spacing w:after="100" w:before="280"/>
      </w:pPr>
      <w:r>
        <w:rPr>
          <w:b/>
          <w:bCs/>
          <w:color w:val="173451"/>
          <w:sz w:val="26"/>
          <w:szCs w:val="26"/>
        </w:rPr>
        <w:t xml:space="preserve">“Isn't this just self-promotion?”</w:t>
      </w:r>
    </w:p>
    <w:p>
      <w:pPr>
        <w:spacing w:after="140"/>
        <w:jc w:val="left"/>
      </w:pPr>
      <w:r>
        <w:rPr>
          <w:sz w:val="22"/>
          <w:szCs w:val="22"/>
        </w:rPr>
        <w:t xml:space="preserve">You already believe the answer, because you believe it about systems.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Noise: log everything</w:t>
            </w:r>
          </w:p>
        </w:tc>
        <w:tc>
          <w:tcPr>
            <w:tcW w:type="dxa" w:w="468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Signal: instrument deliberately</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Volume with no signal</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What to emit, at what level</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Nothing is prioritized, so nothing is readable</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Aimed at a specific consumer</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Useless at 3am, which is when it is needed</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Legible when a decision is being made</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The consumer stops reading entirely</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The consumer keeps reading</w:t>
            </w:r>
          </w:p>
        </w:tc>
      </w:tr>
    </w:tbl>
    <w:p>
      <w:pPr>
        <w:spacing w:after="140"/>
        <w:jc w:val="left"/>
      </w:pPr>
      <w:r>
        <w:rPr>
          <w:i/>
          <w:iCs/>
          <w:color w:val="4A5568"/>
          <w:sz w:val="19"/>
          <w:szCs w:val="19"/>
        </w:rPr>
        <w:t xml:space="preserve">Self-promotion is structurally the same failure as over-logging: high volume, low signal, and the reader stops paying attention.</w:t>
      </w:r>
    </w:p>
    <w:p>
      <w:pPr>
        <w:spacing w:after="1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D1DCE8" w:sz="4"/>
              <w:left w:val="single" w:color="D1DCE8" w:sz="4"/>
              <w:bottom w:val="single" w:color="D1DCE8" w:sz="4"/>
              <w:right w:val="single" w:color="D1DCE8" w:sz="4"/>
            </w:tcBorders>
            <w:shd w:fill="F0F4F8" w:color="auto" w:val="clear"/>
            <w:tcMar>
              <w:top w:type="dxa" w:w="160"/>
              <w:left w:type="dxa" w:w="220"/>
              <w:bottom w:type="dxa" w:w="160"/>
              <w:right w:type="dxa" w:w="220"/>
            </w:tcMar>
          </w:tcPr>
          <w:p>
            <w:pPr>
              <w:spacing w:after="100"/>
              <w:jc w:val="left"/>
            </w:pPr>
            <w:r>
              <w:rPr>
                <w:b/>
                <w:bCs/>
                <w:i/>
                <w:iCs/>
                <w:color w:val="173451"/>
                <w:sz w:val="22"/>
                <w:szCs w:val="22"/>
              </w:rPr>
              <w:t xml:space="preserve">What to emit. At what level. To which consumer. How often.</w:t>
            </w:r>
          </w:p>
          <w:p>
            <w:pPr>
              <w:spacing w:after="0"/>
              <w:jc w:val="left"/>
            </w:pPr>
            <w:r>
              <w:rPr>
                <w:i/>
                <w:iCs/>
                <w:color w:val="173451"/>
                <w:sz w:val="22"/>
                <w:szCs w:val="22"/>
              </w:rPr>
              <w:t xml:space="preserve">Those are design decisions with tradeoffs. That is what makes visibility a skill rather than a personality. A skill can be learned, done badly, and improved.</w:t>
            </w:r>
          </w:p>
        </w:tc>
      </w:tr>
    </w:tbl>
    <w:p>
      <w:pPr>
        <w:keepNext/>
        <w:spacing w:after="60" w:before="140"/>
      </w:pPr>
      <w:r>
        <w:rPr>
          <w:b/>
          <w:bCs/>
          <w:color w:val="4A5568"/>
          <w:sz w:val="20"/>
          <w:szCs w:val="20"/>
        </w:rPr>
        <w:t xml:space="preserve">Which of those four decisions have you never consciously made?</w:t>
      </w:r>
    </w:p>
    <w:p>
      <w:pPr>
        <w:pBdr>
          <w:bottom w:val="single" w:color="D1DCE8" w:sz="6" w:space="1"/>
        </w:pBdr>
        <w:spacing w:after="300"/>
        <w:ind w:right="0"/>
      </w:pPr>
    </w:p>
    <w:p>
      <w:pPr>
        <w:spacing w:after="40" w:before="0"/>
      </w:pPr>
      <w:r>
        <w:br w:type="page"/>
      </w:r>
      <w:r>
        <w:rPr>
          <w:b/>
          <w:bCs/>
          <w:color w:val="4A5568"/>
          <w:spacing w:val="30"/>
          <w:sz w:val="18"/>
          <w:szCs w:val="18"/>
        </w:rPr>
        <w:t xml:space="preserve">ACT II · EMIT</w:t>
      </w:r>
    </w:p>
    <w:p>
      <w:pPr>
        <w:pBdr>
          <w:bottom w:val="single" w:color="D1DCE8" w:sz="6" w:space="4"/>
        </w:pBdr>
        <w:spacing w:after="160" w:before="120"/>
      </w:pPr>
      <w:r>
        <w:rPr>
          <w:b/>
          <w:bCs/>
          <w:color w:val="173451"/>
          <w:sz w:val="32"/>
          <w:szCs w:val="32"/>
        </w:rPr>
        <w:t xml:space="preserve">One piece of work, carried all the way through.</w:t>
      </w:r>
    </w:p>
    <w:p>
      <w:pPr>
        <w:spacing w:after="140"/>
        <w:jc w:val="left"/>
      </w:pPr>
      <w:r>
        <w:rPr>
          <w:sz w:val="22"/>
          <w:szCs w:val="22"/>
        </w:rPr>
        <w:t xml:space="preserve">We need something to instrument, and it should be deliberately unremarkable. This is a real example from a developer I coach. Nothing heroic, no permission required, and we follow it all the way out of the building.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4300"/>
        <w:gridCol w:w="3760"/>
      </w:tblGrid>
      <w:tr>
        <w:trPr>
          <w:cantSplit/>
          <w:tblHeader/>
        </w:trPr>
        <w:tc>
          <w:tcPr>
            <w:tcW w:type="dxa" w:w="13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Step</w:t>
            </w:r>
          </w:p>
        </w:tc>
        <w:tc>
          <w:tcPr>
            <w:tcW w:type="dxa" w:w="43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The example</w:t>
            </w:r>
          </w:p>
        </w:tc>
        <w:tc>
          <w:tcPr>
            <w:tcW w:type="dxa" w:w="376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Your version</w:t>
            </w:r>
          </w:p>
        </w:tc>
      </w:tr>
      <w:tr>
        <w:trPr>
          <w:cantSplit/>
          <w:trHeight w:val="950" w:hRule="atLeast"/>
        </w:trPr>
        <w:tc>
          <w:tcPr>
            <w:tcW w:type="dxa" w:w="13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Spot</w:t>
            </w:r>
          </w:p>
        </w:tc>
        <w:tc>
          <w:tcPr>
            <w:tcW w:type="dxa" w:w="43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A real problem area you can name. Logging that told the team nothing during incidents.</w:t>
            </w:r>
          </w:p>
        </w:tc>
        <w:tc>
          <w:tcPr>
            <w:tcW w:type="dxa" w:w="37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950" w:hRule="atLeast"/>
        </w:trPr>
        <w:tc>
          <w:tcPr>
            <w:tcW w:type="dxa" w:w="13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Drive</w:t>
            </w:r>
          </w:p>
        </w:tc>
        <w:tc>
          <w:tcPr>
            <w:tcW w:type="dxa" w:w="43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Have the conversations. Not a soapbox: a proposal, and the people who have to agree to it.</w:t>
            </w:r>
          </w:p>
        </w:tc>
        <w:tc>
          <w:tcPr>
            <w:tcW w:type="dxa" w:w="37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950" w:hRule="atLeast"/>
        </w:trPr>
        <w:tc>
          <w:tcPr>
            <w:tcW w:type="dxa" w:w="13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Ship</w:t>
            </w:r>
          </w:p>
        </w:tc>
        <w:tc>
          <w:tcPr>
            <w:tcW w:type="dxa" w:w="43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Small enough to actually finish. Dependency injection and structured logging, done.</w:t>
            </w:r>
          </w:p>
        </w:tc>
        <w:tc>
          <w:tcPr>
            <w:tcW w:type="dxa" w:w="37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bl>
    <w:p>
      <w:pPr>
        <w:keepNext/>
        <w:spacing w:after="100" w:before="280"/>
      </w:pPr>
      <w:r>
        <w:rPr>
          <w:b/>
          <w:bCs/>
          <w:color w:val="173451"/>
          <w:sz w:val="26"/>
          <w:szCs w:val="26"/>
        </w:rPr>
        <w:t xml:space="preserve">You already touch five surfaces a week</w:t>
      </w:r>
    </w:p>
    <w:p>
      <w:pPr>
        <w:spacing w:after="140"/>
        <w:jc w:val="left"/>
      </w:pPr>
      <w:r>
        <w:rPr>
          <w:sz w:val="20"/>
          <w:szCs w:val="20"/>
        </w:rPr>
        <w:t xml:space="preserve">None of these are extra work. Each is already in your week, and each is emitting less than it could.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3700"/>
        <w:gridCol w:w="3760"/>
      </w:tblGrid>
      <w:tr>
        <w:trPr>
          <w:cantSplit/>
          <w:tblHeader/>
        </w:trPr>
        <w:tc>
          <w:tcPr>
            <w:tcW w:type="dxa" w:w="19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Surface</w:t>
            </w:r>
          </w:p>
        </w:tc>
        <w:tc>
          <w:tcPr>
            <w:tcW w:type="dxa" w:w="37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Where the signal gets lost</w:t>
            </w:r>
          </w:p>
        </w:tc>
        <w:tc>
          <w:tcPr>
            <w:tcW w:type="dxa" w:w="376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What mine could emit this week</w:t>
            </w:r>
          </w:p>
        </w:tc>
      </w:tr>
      <w:tr>
        <w:trPr>
          <w:cantSplit/>
          <w:trHeight w:val="700" w:hRule="atLeast"/>
        </w:trPr>
        <w:tc>
          <w:tcPr>
            <w:tcW w:type="dxa" w:w="19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The PR</w:t>
            </w:r>
          </w:p>
        </w:tc>
        <w:tc>
          <w:tcPr>
            <w:tcW w:type="dxa" w:w="37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Where the what lives. The why almost never does.</w:t>
            </w:r>
          </w:p>
        </w:tc>
        <w:tc>
          <w:tcPr>
            <w:tcW w:type="dxa" w:w="37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700" w:hRule="atLeast"/>
        </w:trPr>
        <w:tc>
          <w:tcPr>
            <w:tcW w:type="dxa" w:w="19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The decision</w:t>
            </w:r>
          </w:p>
        </w:tc>
        <w:tc>
          <w:tcPr>
            <w:tcW w:type="dxa" w:w="37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Architecture choices made in a DM and never written down.</w:t>
            </w:r>
          </w:p>
        </w:tc>
        <w:tc>
          <w:tcPr>
            <w:tcW w:type="dxa" w:w="37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700" w:hRule="atLeast"/>
        </w:trPr>
        <w:tc>
          <w:tcPr>
            <w:tcW w:type="dxa" w:w="19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The incident</w:t>
            </w:r>
          </w:p>
        </w:tc>
        <w:tc>
          <w:tcPr>
            <w:tcW w:type="dxa" w:w="37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The highest-signal moment you get, routinely thrown away.</w:t>
            </w:r>
          </w:p>
        </w:tc>
        <w:tc>
          <w:tcPr>
            <w:tcW w:type="dxa" w:w="37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700" w:hRule="atLeast"/>
        </w:trPr>
        <w:tc>
          <w:tcPr>
            <w:tcW w:type="dxa" w:w="19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The standup</w:t>
            </w:r>
          </w:p>
        </w:tc>
        <w:tc>
          <w:tcPr>
            <w:tcW w:type="dxa" w:w="37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Fifteen seconds a day, aimed at the wrong altitude.</w:t>
            </w:r>
          </w:p>
        </w:tc>
        <w:tc>
          <w:tcPr>
            <w:tcW w:type="dxa" w:w="37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700" w:hRule="atLeast"/>
        </w:trPr>
        <w:tc>
          <w:tcPr>
            <w:tcW w:type="dxa" w:w="19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The async thread</w:t>
            </w:r>
          </w:p>
        </w:tc>
        <w:tc>
          <w:tcPr>
            <w:tcW w:type="dxa" w:w="37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Where distributed teams actually form their opinion of you.</w:t>
            </w:r>
          </w:p>
        </w:tc>
        <w:tc>
          <w:tcPr>
            <w:tcW w:type="dxa" w:w="37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bl>
    <w:p>
      <w:pPr>
        <w:spacing w:after="40" w:before="0"/>
      </w:pPr>
      <w:r>
        <w:br w:type="page"/>
      </w:r>
      <w:r>
        <w:rPr>
          <w:b/>
          <w:bCs/>
          <w:color w:val="4A5568"/>
          <w:spacing w:val="30"/>
          <w:sz w:val="18"/>
          <w:szCs w:val="18"/>
        </w:rPr>
        <w:t xml:space="preserve">ACT II · THE EMITTER PATTERN</w:t>
      </w:r>
    </w:p>
    <w:p>
      <w:pPr>
        <w:pBdr>
          <w:bottom w:val="single" w:color="D1DCE8" w:sz="6" w:space="4"/>
        </w:pBdr>
        <w:spacing w:after="160" w:before="120"/>
      </w:pPr>
      <w:r>
        <w:rPr>
          <w:b/>
          <w:bCs/>
          <w:color w:val="173451"/>
          <w:sz w:val="32"/>
          <w:szCs w:val="32"/>
        </w:rPr>
        <w:t xml:space="preserve">From state change to decision and consequence.</w:t>
      </w:r>
    </w:p>
    <w:p>
      <w:pPr>
        <w:spacing w:after="140"/>
        <w:jc w:val="left"/>
      </w:pPr>
      <w:r>
        <w:rPr>
          <w:sz w:val="22"/>
          <w:szCs w:val="22"/>
        </w:rPr>
        <w:t xml:space="preserve">Every emitter in this workbook follows one pattern. Stop describing what changed. Start describing what you decided, and what it changed for someone.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What most of us write: state change</w:t>
            </w:r>
          </w:p>
        </w:tc>
        <w:tc>
          <w:tcPr>
            <w:tcW w:type="dxa" w:w="468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What carries signal: decision and consequence</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“Refactored logging module”</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What was broken, and for whom</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“Fixed DI registration”</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What you considered and rejected</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“Updated middleware”</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What it costs and what it saves</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i/>
                <w:iCs/>
                <w:sz w:val="20"/>
                <w:szCs w:val="20"/>
              </w:rPr>
              <w:t xml:space="preserve">Accurate, and unreadable to anyone but you</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What someone should do differently now</w:t>
            </w:r>
          </w:p>
        </w:tc>
      </w:tr>
    </w:tbl>
    <w:p>
      <w:pPr>
        <w:keepNext/>
        <w:spacing w:after="100" w:before="280"/>
      </w:pPr>
      <w:r>
        <w:rPr>
          <w:b/>
          <w:bCs/>
          <w:color w:val="173451"/>
          <w:sz w:val="26"/>
          <w:szCs w:val="26"/>
        </w:rPr>
        <w:t xml:space="preserve">Rewrite three of your own</w:t>
      </w:r>
    </w:p>
    <w:p>
      <w:pPr>
        <w:spacing w:after="140"/>
        <w:jc w:val="left"/>
      </w:pPr>
      <w:r>
        <w:rPr>
          <w:sz w:val="20"/>
          <w:szCs w:val="20"/>
        </w:rPr>
        <w:t xml:space="preserve">Pull three real lines from this month: a PR title, a commit message, a standup update. Rewrite each as a decision and its consequence.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rPr>
          <w:cantSplit/>
          <w:tblHeader/>
        </w:trPr>
        <w:tc>
          <w:tcPr>
            <w:tcW w:type="dxa" w:w="34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What I actually wrote</w:t>
            </w:r>
          </w:p>
        </w:tc>
        <w:tc>
          <w:tcPr>
            <w:tcW w:type="dxa" w:w="596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Rewritten: what was broken, for whom, and what changed</w:t>
            </w:r>
          </w:p>
        </w:tc>
      </w:tr>
      <w:tr>
        <w:trPr>
          <w:cantSplit/>
          <w:trHeight w:val="1100" w:hRule="atLeast"/>
        </w:trPr>
        <w:tc>
          <w:tcPr>
            <w:tcW w:type="dxa" w:w="34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c>
          <w:tcPr>
            <w:tcW w:type="dxa" w:w="59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1100" w:hRule="atLeast"/>
        </w:trPr>
        <w:tc>
          <w:tcPr>
            <w:tcW w:type="dxa" w:w="34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c>
          <w:tcPr>
            <w:tcW w:type="dxa" w:w="59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1100" w:hRule="atLeast"/>
        </w:trPr>
        <w:tc>
          <w:tcPr>
            <w:tcW w:type="dxa" w:w="34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c>
          <w:tcPr>
            <w:tcW w:type="dxa" w:w="59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D1DCE8" w:sz="4"/>
              <w:left w:val="single" w:color="FFD915" w:sz="36"/>
              <w:bottom w:val="single" w:color="D1DCE8" w:sz="4"/>
              <w:right w:val="single" w:color="D1DCE8" w:sz="4"/>
            </w:tcBorders>
            <w:shd w:fill="F0F4F8" w:color="auto" w:val="clear"/>
            <w:tcMar>
              <w:top w:type="dxa" w:w="140"/>
              <w:left w:type="dxa" w:w="240"/>
              <w:bottom w:type="dxa" w:w="140"/>
              <w:right w:type="dxa" w:w="220"/>
            </w:tcMar>
          </w:tcPr>
          <w:p>
            <w:pPr>
              <w:spacing w:after="60"/>
            </w:pPr>
            <w:r>
              <w:rPr>
                <w:b/>
                <w:bCs/>
                <w:color w:val="4A5568"/>
                <w:spacing w:val="30"/>
                <w:sz w:val="16"/>
                <w:szCs w:val="16"/>
              </w:rPr>
              <w:t xml:space="preserve">FIELD NOTE</w:t>
            </w:r>
          </w:p>
          <w:p>
            <w:pPr>
              <w:spacing w:after="60"/>
            </w:pPr>
            <w:r>
              <w:rPr>
                <w:i/>
                <w:iCs/>
                <w:color w:val="173451"/>
                <w:sz w:val="22"/>
                <w:szCs w:val="22"/>
              </w:rPr>
              <w:t xml:space="preserve">“The challenge isn't what to learn next. It's how to make the right people understand what I already know, the problems I've solved, and where I add value.”</w:t>
            </w:r>
          </w:p>
          <w:p>
            <w:pPr>
              <w:spacing w:after="80"/>
            </w:pPr>
            <w:r>
              <w:rPr>
                <w:b/>
                <w:bCs/>
                <w:color w:val="4A5568"/>
                <w:spacing w:val="10"/>
                <w:sz w:val="15"/>
                <w:szCs w:val="15"/>
              </w:rPr>
              <w:t xml:space="preserve">SOLUTION ARCHITECT, ABOUT 15 YEARS IN</w:t>
            </w:r>
          </w:p>
          <w:p>
            <w:r>
              <w:rPr>
                <w:b/>
                <w:bCs/>
                <w:color w:val="1B2733"/>
                <w:sz w:val="21"/>
                <w:szCs w:val="21"/>
              </w:rPr>
              <w:t xml:space="preserve">This is the session premise, in someone else's words.</w:t>
            </w:r>
          </w:p>
        </w:tc>
      </w:tr>
    </w:tbl>
    <w:p>
      <w:pPr>
        <w:spacing w:after="40" w:before="0"/>
      </w:pPr>
      <w:r>
        <w:br w:type="page"/>
      </w:r>
      <w:r>
        <w:rPr>
          <w:b/>
          <w:bCs/>
          <w:color w:val="4A5568"/>
          <w:spacing w:val="30"/>
          <w:sz w:val="18"/>
          <w:szCs w:val="18"/>
        </w:rPr>
        <w:t xml:space="preserve">ACT II · TEMPLATE: THE DECISION RECORD</w:t>
      </w:r>
    </w:p>
    <w:p>
      <w:pPr>
        <w:pBdr>
          <w:bottom w:val="single" w:color="D1DCE8" w:sz="6" w:space="4"/>
        </w:pBdr>
        <w:spacing w:after="160" w:before="120"/>
      </w:pPr>
      <w:r>
        <w:rPr>
          <w:b/>
          <w:bCs/>
          <w:color w:val="173451"/>
          <w:sz w:val="32"/>
          <w:szCs w:val="32"/>
        </w:rPr>
        <w:t xml:space="preserve">Write the decision down where someone will find it.</w:t>
      </w:r>
    </w:p>
    <w:p>
      <w:pPr>
        <w:spacing w:after="140"/>
        <w:jc w:val="left"/>
      </w:pPr>
      <w:r>
        <w:rPr>
          <w:sz w:val="22"/>
          <w:szCs w:val="22"/>
        </w:rPr>
        <w:t xml:space="preserve">The highest-leverage emitter you have, commonly called an architecture decision record. </w:t>
      </w:r>
      <w:r>
        <w:rPr>
          <w:b/>
          <w:bCs/>
          <w:sz w:val="22"/>
          <w:szCs w:val="22"/>
        </w:rPr>
        <w:t xml:space="preserve">Fifteen minutes. In the repo, not in your head.</w:t>
      </w:r>
      <w:r>
        <w:rPr>
          <w:sz w:val="22"/>
          <w:szCs w:val="22"/>
        </w:rPr>
        <w:t xml:space="preserve"> The rejected option is the part that signals judgment, and it is the part most people leave out.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rPr>
          <w:cantSplit/>
          <w:trHeight w:val="700" w:hRule="atLeast"/>
        </w:trPr>
        <w:tc>
          <w:tcPr>
            <w:tcW w:type="dxa" w:w="29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r>
              <w:rPr>
                <w:b/>
                <w:bCs/>
                <w:color w:val="173451"/>
                <w:sz w:val="20"/>
                <w:szCs w:val="20"/>
              </w:rPr>
              <w:t xml:space="preserve">Title and date</w:t>
            </w:r>
          </w:p>
          <w:p>
            <w:pPr>
              <w:spacing w:before="40"/>
            </w:pPr>
            <w:r>
              <w:rPr>
                <w:i/>
                <w:iCs/>
                <w:color w:val="4A5568"/>
                <w:sz w:val="17"/>
                <w:szCs w:val="17"/>
              </w:rPr>
              <w:t xml:space="preserve">Short, searchable, specific</w:t>
            </w:r>
          </w:p>
        </w:tc>
        <w:tc>
          <w:tcPr>
            <w:tcW w:type="dxa" w:w="64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1500" w:hRule="atLeast"/>
        </w:trPr>
        <w:tc>
          <w:tcPr>
            <w:tcW w:type="dxa" w:w="29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r>
              <w:rPr>
                <w:b/>
                <w:bCs/>
                <w:color w:val="173451"/>
                <w:sz w:val="20"/>
                <w:szCs w:val="20"/>
              </w:rPr>
              <w:t xml:space="preserve">Context</w:t>
            </w:r>
          </w:p>
          <w:p>
            <w:pPr>
              <w:spacing w:before="40"/>
            </w:pPr>
            <w:r>
              <w:rPr>
                <w:i/>
                <w:iCs/>
                <w:color w:val="4A5568"/>
                <w:sz w:val="17"/>
                <w:szCs w:val="17"/>
              </w:rPr>
              <w:t xml:space="preserve">What forced a decision at all? What was broken, and for whom?</w:t>
            </w:r>
          </w:p>
        </w:tc>
        <w:tc>
          <w:tcPr>
            <w:tcW w:type="dxa" w:w="64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1300" w:hRule="atLeast"/>
        </w:trPr>
        <w:tc>
          <w:tcPr>
            <w:tcW w:type="dxa" w:w="29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r>
              <w:rPr>
                <w:b/>
                <w:bCs/>
                <w:color w:val="173451"/>
                <w:sz w:val="20"/>
                <w:szCs w:val="20"/>
              </w:rPr>
              <w:t xml:space="preserve">Options weighed</w:t>
            </w:r>
          </w:p>
          <w:p>
            <w:pPr>
              <w:spacing w:before="40"/>
            </w:pPr>
            <w:r>
              <w:rPr>
                <w:i/>
                <w:iCs/>
                <w:color w:val="4A5568"/>
                <w:sz w:val="17"/>
                <w:szCs w:val="17"/>
              </w:rPr>
              <w:t xml:space="preserve">Everything you seriously considered</w:t>
            </w:r>
          </w:p>
        </w:tc>
        <w:tc>
          <w:tcPr>
            <w:tcW w:type="dxa" w:w="64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1300" w:hRule="atLeast"/>
        </w:trPr>
        <w:tc>
          <w:tcPr>
            <w:tcW w:type="dxa" w:w="2900"/>
            <w:tcBorders>
              <w:top w:val="single" w:color="D1DCE8" w:sz="4"/>
              <w:left w:val="single" w:color="D1DCE8" w:sz="4"/>
              <w:bottom w:val="single" w:color="D1DCE8" w:sz="4"/>
              <w:right w:val="single" w:color="D1DCE8" w:sz="4"/>
            </w:tcBorders>
            <w:shd w:fill="FFF6C2" w:color="auto" w:val="clear"/>
            <w:tcMar>
              <w:top w:type="dxa" w:w="100"/>
              <w:left w:type="dxa" w:w="140"/>
              <w:bottom w:type="dxa" w:w="100"/>
              <w:right w:type="dxa" w:w="140"/>
            </w:tcMar>
            <w:vAlign w:val="top"/>
          </w:tcPr>
          <w:p>
            <w:r>
              <w:rPr>
                <w:b/>
                <w:bCs/>
                <w:color w:val="173451"/>
                <w:sz w:val="20"/>
                <w:szCs w:val="20"/>
              </w:rPr>
              <w:t xml:space="preserve">The option you rejected</w:t>
            </w:r>
          </w:p>
          <w:p>
            <w:pPr>
              <w:spacing w:before="40"/>
            </w:pPr>
            <w:r>
              <w:rPr>
                <w:i/>
                <w:iCs/>
                <w:color w:val="4A5568"/>
                <w:sz w:val="17"/>
                <w:szCs w:val="17"/>
              </w:rPr>
              <w:t xml:space="preserve">And why. This is the part that signals judgment.</w:t>
            </w:r>
          </w:p>
        </w:tc>
        <w:tc>
          <w:tcPr>
            <w:tcW w:type="dxa" w:w="64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900" w:hRule="atLeast"/>
        </w:trPr>
        <w:tc>
          <w:tcPr>
            <w:tcW w:type="dxa" w:w="29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r>
              <w:rPr>
                <w:b/>
                <w:bCs/>
                <w:color w:val="173451"/>
                <w:sz w:val="20"/>
                <w:szCs w:val="20"/>
              </w:rPr>
              <w:t xml:space="preserve">Decision</w:t>
            </w:r>
          </w:p>
          <w:p>
            <w:pPr>
              <w:spacing w:before="40"/>
            </w:pPr>
            <w:r>
              <w:rPr>
                <w:i/>
                <w:iCs/>
                <w:color w:val="4A5568"/>
                <w:sz w:val="17"/>
                <w:szCs w:val="17"/>
              </w:rPr>
              <w:t xml:space="preserve">What you chose</w:t>
            </w:r>
          </w:p>
        </w:tc>
        <w:tc>
          <w:tcPr>
            <w:tcW w:type="dxa" w:w="64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1100" w:hRule="atLeast"/>
        </w:trPr>
        <w:tc>
          <w:tcPr>
            <w:tcW w:type="dxa" w:w="29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r>
              <w:rPr>
                <w:b/>
                <w:bCs/>
                <w:color w:val="173451"/>
                <w:sz w:val="20"/>
                <w:szCs w:val="20"/>
              </w:rPr>
              <w:t xml:space="preserve">Tradeoff accepted</w:t>
            </w:r>
          </w:p>
          <w:p>
            <w:pPr>
              <w:spacing w:before="40"/>
            </w:pPr>
            <w:r>
              <w:rPr>
                <w:i/>
                <w:iCs/>
                <w:color w:val="4A5568"/>
                <w:sz w:val="17"/>
                <w:szCs w:val="17"/>
              </w:rPr>
              <w:t xml:space="preserve">What you knowingly gave up</w:t>
            </w:r>
          </w:p>
        </w:tc>
        <w:tc>
          <w:tcPr>
            <w:tcW w:type="dxa" w:w="64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1500" w:hRule="atLeast"/>
        </w:trPr>
        <w:tc>
          <w:tcPr>
            <w:tcW w:type="dxa" w:w="29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r>
              <w:rPr>
                <w:b/>
                <w:bCs/>
                <w:color w:val="173451"/>
                <w:sz w:val="20"/>
                <w:szCs w:val="20"/>
              </w:rPr>
              <w:t xml:space="preserve">Six months out</w:t>
            </w:r>
          </w:p>
          <w:p>
            <w:pPr>
              <w:spacing w:before="40"/>
            </w:pPr>
            <w:r>
              <w:rPr>
                <w:i/>
                <w:iCs/>
                <w:color w:val="4A5568"/>
                <w:sz w:val="17"/>
                <w:szCs w:val="17"/>
              </w:rPr>
              <w:t xml:space="preserve">What this makes easier, and what it makes harder</w:t>
            </w:r>
          </w:p>
        </w:tc>
        <w:tc>
          <w:tcPr>
            <w:tcW w:type="dxa" w:w="64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700" w:hRule="atLeast"/>
        </w:trPr>
        <w:tc>
          <w:tcPr>
            <w:tcW w:type="dxa" w:w="29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r>
              <w:rPr>
                <w:b/>
                <w:bCs/>
                <w:color w:val="173451"/>
                <w:sz w:val="20"/>
                <w:szCs w:val="20"/>
              </w:rPr>
              <w:t xml:space="preserve">Where it lives</w:t>
            </w:r>
          </w:p>
          <w:p>
            <w:pPr>
              <w:spacing w:before="40"/>
            </w:pPr>
            <w:r>
              <w:rPr>
                <w:i/>
                <w:iCs/>
                <w:color w:val="4A5568"/>
                <w:sz w:val="17"/>
                <w:szCs w:val="17"/>
              </w:rPr>
              <w:t xml:space="preserve">Repo path, wiki link, or channel</w:t>
            </w:r>
          </w:p>
        </w:tc>
        <w:tc>
          <w:tcPr>
            <w:tcW w:type="dxa" w:w="64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bl>
    <w:p>
      <w:pPr>
        <w:spacing w:after="140"/>
        <w:jc w:val="left"/>
      </w:pPr>
      <w:r>
        <w:rPr>
          <w:i/>
          <w:iCs/>
          <w:color w:val="4A5568"/>
          <w:sz w:val="19"/>
          <w:szCs w:val="19"/>
        </w:rPr>
        <w:t xml:space="preserve">Tip: fill this in for the piece of work you pick in the “Do this now” exercise. You will reuse it on every rung in Act III.</w:t>
      </w:r>
    </w:p>
    <w:p>
      <w:pPr>
        <w:spacing w:after="40" w:before="0"/>
      </w:pPr>
      <w:r>
        <w:br w:type="page"/>
      </w:r>
      <w:r>
        <w:rPr>
          <w:b/>
          <w:bCs/>
          <w:color w:val="4A5568"/>
          <w:spacing w:val="30"/>
          <w:sz w:val="18"/>
          <w:szCs w:val="18"/>
        </w:rPr>
        <w:t xml:space="preserve">ACT II · THE BELIEF THAT STOPS MOST OF US</w:t>
      </w:r>
    </w:p>
    <w:p>
      <w:pPr>
        <w:pBdr>
          <w:bottom w:val="single" w:color="D1DCE8" w:sz="6" w:space="4"/>
        </w:pBdr>
        <w:spacing w:after="160" w:before="120"/>
      </w:pPr>
      <w:r>
        <w:rPr>
          <w:b/>
          <w:bCs/>
          <w:color w:val="173451"/>
          <w:sz w:val="32"/>
          <w:szCs w:val="32"/>
        </w:rPr>
        <w:t xml:space="preserve">“I'll be worth listening to later.”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cantSplit/>
          <w:tblHeader/>
        </w:trPr>
        <w:tc>
          <w:tcPr>
            <w:tcW w:type="dxa" w:w="312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The plan</w:t>
            </w:r>
          </w:p>
        </w:tc>
        <w:tc>
          <w:tcPr>
            <w:tcW w:type="dxa" w:w="312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The problem</w:t>
            </w:r>
          </w:p>
        </w:tc>
        <w:tc>
          <w:tcPr>
            <w:tcW w:type="dxa" w:w="312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The cost</w:t>
            </w:r>
          </w:p>
        </w:tc>
      </w:tr>
      <w:tr>
        <w:trPr>
          <w:cantSplit/>
        </w:trPr>
        <w:tc>
          <w:tcPr>
            <w:tcW w:type="dxa" w:w="312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Finish the patterns course. Get deeper in the stack. Learn the new thing. Then start writing.</w:t>
            </w:r>
          </w:p>
        </w:tc>
        <w:tc>
          <w:tcPr>
            <w:tcW w:type="dxa" w:w="312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There is no threshold. Every level of the field has people above it, so the bar keeps moving with you.</w:t>
            </w:r>
          </w:p>
        </w:tc>
        <w:tc>
          <w:tcPr>
            <w:tcW w:type="dxa" w:w="312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The work you did this year goes unrecorded, and the details of how you solved it fade.</w:t>
            </w:r>
          </w:p>
        </w:tc>
      </w:tr>
    </w:tbl>
    <w:p>
      <w:pPr>
        <w:spacing w:after="1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D1DCE8" w:sz="4"/>
              <w:left w:val="single" w:color="FFD915" w:sz="36"/>
              <w:bottom w:val="single" w:color="D1DCE8" w:sz="4"/>
              <w:right w:val="single" w:color="D1DCE8" w:sz="4"/>
            </w:tcBorders>
            <w:shd w:fill="F0F4F8" w:color="auto" w:val="clear"/>
            <w:tcMar>
              <w:top w:type="dxa" w:w="140"/>
              <w:left w:type="dxa" w:w="240"/>
              <w:bottom w:type="dxa" w:w="140"/>
              <w:right w:type="dxa" w:w="220"/>
            </w:tcMar>
          </w:tcPr>
          <w:p>
            <w:pPr>
              <w:spacing w:after="60"/>
            </w:pPr>
            <w:r>
              <w:rPr>
                <w:b/>
                <w:bCs/>
                <w:color w:val="4A5568"/>
                <w:spacing w:val="30"/>
                <w:sz w:val="16"/>
                <w:szCs w:val="16"/>
              </w:rPr>
              <w:t xml:space="preserve">FIELD NOTE</w:t>
            </w:r>
          </w:p>
          <w:p>
            <w:pPr>
              <w:spacing w:after="60"/>
            </w:pPr>
            <w:r>
              <w:rPr>
                <w:i/>
                <w:iCs/>
                <w:color w:val="173451"/>
                <w:sz w:val="22"/>
                <w:szCs w:val="22"/>
              </w:rPr>
              <w:t xml:space="preserve">“First I want to go deeper in C#, then learn the design and architectural patterns, then do AI training. After finishing these I would maybe start to build something.”</w:t>
            </w:r>
          </w:p>
          <w:p>
            <w:pPr>
              <w:spacing w:after="80"/>
            </w:pPr>
            <w:r>
              <w:rPr>
                <w:b/>
                <w:bCs/>
                <w:color w:val="4A5568"/>
                <w:spacing w:val="10"/>
                <w:sz w:val="15"/>
                <w:szCs w:val="15"/>
              </w:rPr>
              <w:t xml:space="preserve">DEVELOPER, ABOUT 5 YEARS IN</w:t>
            </w:r>
          </w:p>
          <w:p>
            <w:r>
              <w:rPr>
                <w:b/>
                <w:bCs/>
                <w:color w:val="1B2733"/>
                <w:sz w:val="21"/>
                <w:szCs w:val="21"/>
              </w:rPr>
              <w:t xml:space="preserve">There is no version of this list that finishes.</w:t>
            </w:r>
          </w:p>
        </w:tc>
      </w:tr>
    </w:tbl>
    <w:p>
      <w:pPr>
        <w:spacing w:after="140"/>
        <w:jc w:val="left"/>
      </w:pPr>
      <w:r>
        <w:rPr>
          <w:sz w:val="22"/>
          <w:szCs w:val="22"/>
        </w:rPr>
        <w:t xml:space="preserve">Skill is one variable in the equation, and it is the one most of us are already over-investing in.</w:t>
      </w:r>
    </w:p>
    <w:p>
      <w:pPr>
        <w:keepNext/>
        <w:spacing w:after="60" w:before="140"/>
      </w:pPr>
      <w:r>
        <w:rPr>
          <w:b/>
          <w:bCs/>
          <w:color w:val="4A5568"/>
          <w:sz w:val="20"/>
          <w:szCs w:val="20"/>
        </w:rPr>
        <w:t xml:space="preserve">What's on your own “before I'm ready” list? Cross out anything that doesn't actually block you from writing down work you've already done.</w:t>
      </w:r>
    </w:p>
    <w:p>
      <w:pPr>
        <w:pBdr>
          <w:bottom w:val="single" w:color="D1DCE8" w:sz="6" w:space="1"/>
        </w:pBdr>
        <w:spacing w:after="300"/>
        <w:ind w:right="0"/>
      </w:pPr>
    </w:p>
    <w:p>
      <w:pPr>
        <w:pBdr>
          <w:bottom w:val="single" w:color="D1DCE8" w:sz="6" w:space="1"/>
        </w:pBdr>
        <w:spacing w:after="300"/>
        <w:ind w:right="1"/>
      </w:pPr>
    </w:p>
    <w:p>
      <w:pPr>
        <w:keepNext/>
        <w:spacing w:after="100" w:before="280"/>
      </w:pPr>
      <w:r>
        <w:rPr>
          <w:b/>
          <w:bCs/>
          <w:color w:val="173451"/>
          <w:sz w:val="26"/>
          <w:szCs w:val="26"/>
        </w:rPr>
        <w:t xml:space="preserve">You already have the skill</w:t>
      </w:r>
    </w:p>
    <w:p>
      <w:pPr>
        <w:spacing w:after="140"/>
        <w:jc w:val="left"/>
      </w:pPr>
      <w:r>
        <w:rPr>
          <w:sz w:val="22"/>
          <w:szCs w:val="22"/>
        </w:rPr>
        <w:t xml:space="preserve">One real performance review, written by one person in the same week: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The goals section: outcome language</w:t>
            </w:r>
          </w:p>
        </w:tc>
        <w:tc>
          <w:tcPr>
            <w:tcW w:type="dxa" w:w="468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The narrative section: a problem report</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Names the result, not the ticket</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Lists what went wrong</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Says who benefits and how</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Technical detail with no translation</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Structured, specific, business-readable</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No mention of what it produced</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Reads like someone senior</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Reads like someone junior</w:t>
            </w:r>
          </w:p>
        </w:tc>
      </w:tr>
    </w:tbl>
    <w:p>
      <w:pPr>
        <w:spacing w:after="140"/>
        <w:jc w:val="left"/>
      </w:pPr>
      <w:r>
        <w:rPr>
          <w:i/>
          <w:iCs/>
          <w:color w:val="4A5568"/>
          <w:sz w:val="19"/>
          <w:szCs w:val="19"/>
        </w:rPr>
        <w:t xml:space="preserve">The ability is not missing. It is applied in one place and absent in the other. Consistency is the actual gap.</w:t>
      </w:r>
    </w:p>
    <w:p>
      <w:pPr>
        <w:keepNext/>
        <w:spacing w:after="60" w:before="140"/>
      </w:pPr>
      <w:r>
        <w:rPr>
          <w:b/>
          <w:bCs/>
          <w:color w:val="4A5568"/>
          <w:sz w:val="20"/>
          <w:szCs w:val="20"/>
        </w:rPr>
        <w:t xml:space="preserve">Open your last self-review. Which section reads like someone senior? Which reads like someone junior?</w:t>
      </w:r>
    </w:p>
    <w:p>
      <w:pPr>
        <w:pBdr>
          <w:bottom w:val="single" w:color="D1DCE8" w:sz="6" w:space="1"/>
        </w:pBdr>
        <w:spacing w:after="300"/>
        <w:ind w:right="0"/>
      </w:pPr>
    </w:p>
    <w:p>
      <w:pPr>
        <w:spacing w:after="40" w:before="0"/>
      </w:pPr>
      <w:r>
        <w:br w:type="page"/>
      </w:r>
      <w:r>
        <w:rPr>
          <w:b/>
          <w:bCs/>
          <w:color w:val="4A5568"/>
          <w:spacing w:val="30"/>
          <w:sz w:val="18"/>
          <w:szCs w:val="18"/>
        </w:rPr>
        <w:t xml:space="preserve">ACT II · DO THIS NOW</w:t>
      </w:r>
    </w:p>
    <w:p>
      <w:pPr>
        <w:pBdr>
          <w:bottom w:val="single" w:color="D1DCE8" w:sz="6" w:space="4"/>
        </w:pBdr>
        <w:spacing w:after="160" w:before="120"/>
      </w:pPr>
      <w:r>
        <w:rPr>
          <w:b/>
          <w:bCs/>
          <w:color w:val="173451"/>
          <w:sz w:val="32"/>
          <w:szCs w:val="32"/>
        </w:rPr>
        <w:t xml:space="preserve">Pick one thing you shipped in the last two weeks.</w:t>
      </w:r>
    </w:p>
    <w:p>
      <w:pPr>
        <w:spacing w:after="140"/>
        <w:jc w:val="left"/>
      </w:pPr>
      <w:r>
        <w:rPr>
          <w:sz w:val="22"/>
          <w:szCs w:val="22"/>
        </w:rPr>
        <w:t xml:space="preserve">Not the most impressive one. </w:t>
      </w:r>
      <w:r>
        <w:rPr>
          <w:b/>
          <w:bCs/>
          <w:sz w:val="22"/>
          <w:szCs w:val="22"/>
        </w:rPr>
        <w:t xml:space="preserve">The most recent one.</w:t>
      </w:r>
      <w:r>
        <w:rPr>
          <w:sz w:val="22"/>
          <w:szCs w:val="22"/>
        </w:rPr>
        <w:t xml:space="preserve"> Ninety seconds in the room; take longer here if you like. The rest of this workbook uses it.</w:t>
      </w:r>
    </w:p>
    <w:p>
      <w:pPr>
        <w:keepNext/>
        <w:spacing w:after="60" w:before="140"/>
      </w:pPr>
      <w:r>
        <w:rPr>
          <w:b/>
          <w:bCs/>
          <w:color w:val="4A5568"/>
          <w:sz w:val="20"/>
          <w:szCs w:val="20"/>
        </w:rPr>
        <w:t xml:space="preserve">What was it?</w:t>
      </w:r>
    </w:p>
    <w:p>
      <w:pPr>
        <w:pBdr>
          <w:bottom w:val="single" w:color="D1DCE8" w:sz="6" w:space="1"/>
        </w:pBdr>
        <w:spacing w:after="300"/>
        <w:ind w:right="0"/>
      </w:pPr>
    </w:p>
    <w:p>
      <w:pPr>
        <w:keepNext/>
        <w:spacing w:after="60" w:before="140"/>
      </w:pPr>
      <w:r>
        <w:rPr>
          <w:b/>
          <w:bCs/>
          <w:color w:val="4A5568"/>
          <w:sz w:val="20"/>
          <w:szCs w:val="20"/>
        </w:rPr>
        <w:t xml:space="preserve">What was broken before it, and for whom?</w:t>
      </w:r>
    </w:p>
    <w:p>
      <w:pPr>
        <w:pBdr>
          <w:bottom w:val="single" w:color="D1DCE8" w:sz="6" w:space="1"/>
        </w:pBdr>
        <w:spacing w:after="300"/>
        <w:ind w:right="0"/>
      </w:pPr>
    </w:p>
    <w:p>
      <w:pPr>
        <w:pBdr>
          <w:bottom w:val="single" w:color="D1DCE8" w:sz="6" w:space="1"/>
        </w:pBdr>
        <w:spacing w:after="300"/>
        <w:ind w:right="1"/>
      </w:pPr>
    </w:p>
    <w:p>
      <w:pPr>
        <w:keepNext/>
        <w:spacing w:after="60" w:before="140"/>
      </w:pPr>
      <w:r>
        <w:rPr>
          <w:b/>
          <w:bCs/>
          <w:color w:val="4A5568"/>
          <w:sz w:val="20"/>
          <w:szCs w:val="20"/>
        </w:rPr>
        <w:t xml:space="preserve">What option did you consider and reject? Why?</w:t>
      </w:r>
    </w:p>
    <w:p>
      <w:pPr>
        <w:pBdr>
          <w:bottom w:val="single" w:color="D1DCE8" w:sz="6" w:space="1"/>
        </w:pBdr>
        <w:spacing w:after="300"/>
        <w:ind w:right="0"/>
      </w:pPr>
    </w:p>
    <w:p>
      <w:pPr>
        <w:pBdr>
          <w:bottom w:val="single" w:color="D1DCE8" w:sz="6" w:space="1"/>
        </w:pBdr>
        <w:spacing w:after="300"/>
        <w:ind w:right="1"/>
      </w:pPr>
    </w:p>
    <w:p>
      <w:pPr>
        <w:keepNext/>
        <w:spacing w:after="60" w:before="140"/>
      </w:pPr>
      <w:r>
        <w:rPr>
          <w:b/>
          <w:bCs/>
          <w:color w:val="4A5568"/>
          <w:sz w:val="20"/>
          <w:szCs w:val="20"/>
        </w:rPr>
        <w:t xml:space="preserve">What changed afterward? A number if you have one, an honest description if you don't.</w:t>
      </w:r>
    </w:p>
    <w:p>
      <w:pPr>
        <w:pBdr>
          <w:bottom w:val="single" w:color="D1DCE8" w:sz="6" w:space="1"/>
        </w:pBdr>
        <w:spacing w:after="300"/>
        <w:ind w:right="0"/>
      </w:pPr>
    </w:p>
    <w:p>
      <w:pPr>
        <w:pBdr>
          <w:bottom w:val="single" w:color="D1DCE8" w:sz="6" w:space="1"/>
        </w:pBdr>
        <w:spacing w:after="300"/>
        <w:ind w:right="1"/>
      </w:pP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D1DCE8" w:sz="4"/>
              <w:left w:val="single" w:color="FFD915" w:sz="36"/>
              <w:bottom w:val="single" w:color="D1DCE8" w:sz="4"/>
              <w:right w:val="single" w:color="D1DCE8" w:sz="4"/>
            </w:tcBorders>
            <w:shd w:fill="F0F4F8" w:color="auto" w:val="clear"/>
            <w:tcMar>
              <w:top w:type="dxa" w:w="140"/>
              <w:left w:type="dxa" w:w="240"/>
              <w:bottom w:type="dxa" w:w="140"/>
              <w:right w:type="dxa" w:w="220"/>
            </w:tcMar>
          </w:tcPr>
          <w:p>
            <w:pPr>
              <w:spacing w:after="60"/>
            </w:pPr>
            <w:r>
              <w:rPr>
                <w:b/>
                <w:bCs/>
                <w:color w:val="4A5568"/>
                <w:spacing w:val="30"/>
                <w:sz w:val="16"/>
                <w:szCs w:val="16"/>
              </w:rPr>
              <w:t xml:space="preserve">FIELD NOTE</w:t>
            </w:r>
          </w:p>
          <w:p>
            <w:pPr>
              <w:spacing w:after="60"/>
            </w:pPr>
            <w:r>
              <w:rPr>
                <w:i/>
                <w:iCs/>
                <w:color w:val="173451"/>
                <w:sz w:val="22"/>
                <w:szCs w:val="22"/>
              </w:rPr>
              <w:t xml:space="preserve">“Mostly I owned production incidents and legacy .NET Framework code. It's the boring part of the job. That's why I'm having trouble finding something.”</w:t>
            </w:r>
          </w:p>
          <w:p>
            <w:pPr>
              <w:spacing w:after="80"/>
            </w:pPr>
            <w:r>
              <w:rPr>
                <w:b/>
                <w:bCs/>
                <w:color w:val="4A5568"/>
                <w:spacing w:val="10"/>
                <w:sz w:val="15"/>
                <w:szCs w:val="15"/>
              </w:rPr>
              <w:t xml:space="preserve">SOFTWARE ENGINEER, CURRENTLY LOOKING</w:t>
            </w:r>
          </w:p>
          <w:p>
            <w:r>
              <w:rPr>
                <w:b/>
                <w:bCs/>
                <w:color w:val="1B2733"/>
                <w:sz w:val="21"/>
                <w:szCs w:val="21"/>
              </w:rPr>
              <w:t xml:space="preserve">The work you discount is the work they cannot hire for.</w:t>
            </w:r>
          </w:p>
        </w:tc>
      </w:tr>
    </w:tbl>
    <w:p>
      <w:pPr>
        <w:keepNext/>
        <w:spacing w:after="60" w:before="140"/>
      </w:pPr>
      <w:r>
        <w:rPr>
          <w:b/>
          <w:bCs/>
          <w:color w:val="4A5568"/>
          <w:sz w:val="20"/>
          <w:szCs w:val="20"/>
        </w:rPr>
        <w:t xml:space="preserve">What part of your job do you call “the boring part”? Who would struggle to replace you on it?</w:t>
      </w:r>
    </w:p>
    <w:p>
      <w:pPr>
        <w:pBdr>
          <w:bottom w:val="single" w:color="D1DCE8" w:sz="6" w:space="1"/>
        </w:pBdr>
        <w:spacing w:after="300"/>
        <w:ind w:right="0"/>
      </w:pPr>
    </w:p>
    <w:p>
      <w:pPr>
        <w:pBdr>
          <w:bottom w:val="single" w:color="D1DCE8" w:sz="6" w:space="1"/>
        </w:pBdr>
        <w:spacing w:after="300"/>
        <w:ind w:right="1"/>
      </w:pPr>
    </w:p>
    <w:p>
      <w:pPr>
        <w:spacing w:after="40" w:before="0"/>
      </w:pPr>
      <w:r>
        <w:br w:type="page"/>
      </w:r>
      <w:r>
        <w:rPr>
          <w:b/>
          <w:bCs/>
          <w:color w:val="4A5568"/>
          <w:spacing w:val="30"/>
          <w:sz w:val="18"/>
          <w:szCs w:val="18"/>
        </w:rPr>
        <w:t xml:space="preserve">ACT III · ROUTE</w:t>
      </w:r>
    </w:p>
    <w:p>
      <w:pPr>
        <w:pBdr>
          <w:bottom w:val="single" w:color="D1DCE8" w:sz="6" w:space="4"/>
        </w:pBdr>
        <w:spacing w:after="160" w:before="120"/>
      </w:pPr>
      <w:r>
        <w:rPr>
          <w:b/>
          <w:bCs/>
          <w:color w:val="173451"/>
          <w:sz w:val="32"/>
          <w:szCs w:val="32"/>
        </w:rPr>
        <w:t xml:space="preserve">Same signal. Four consumers.</w:t>
      </w:r>
    </w:p>
    <w:p>
      <w:pPr>
        <w:spacing w:after="140"/>
        <w:jc w:val="left"/>
      </w:pPr>
      <w:r>
        <w:rPr>
          <w:sz w:val="22"/>
          <w:szCs w:val="22"/>
        </w:rPr>
        <w:t xml:space="preserve">Internal and external are not two strategies. They are distance along one ladder. It is the same piece of work every time; what changes is how much context you can assume. Most people stop at rung one and consider the job done.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1700"/>
        <w:gridCol w:w="5160"/>
        <w:gridCol w:w="1700"/>
      </w:tblGrid>
      <w:tr>
        <w:trPr>
          <w:cantSplit/>
          <w:tblHeader/>
        </w:trPr>
        <w:tc>
          <w:tcPr>
            <w:tcW w:type="dxa" w:w="8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Rung</w:t>
            </w:r>
          </w:p>
        </w:tc>
        <w:tc>
          <w:tcPr>
            <w:tcW w:type="dxa" w:w="17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Reader</w:t>
            </w:r>
          </w:p>
        </w:tc>
        <w:tc>
          <w:tcPr>
            <w:tcW w:type="dxa" w:w="516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What they need</w:t>
            </w:r>
          </w:p>
        </w:tc>
        <w:tc>
          <w:tcPr>
            <w:tcW w:type="dxa" w:w="17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Payoff</w:t>
            </w:r>
          </w:p>
        </w:tc>
      </w:tr>
      <w:tr>
        <w:trPr>
          <w:cantSplit/>
        </w:trPr>
        <w:tc>
          <w:tcPr>
            <w:tcW w:type="dxa" w:w="8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b w:val="false"/>
                <w:bCs w:val="false"/>
                <w:sz w:val="20"/>
                <w:szCs w:val="20"/>
              </w:rPr>
              <w:t xml:space="preserve">1</w:t>
            </w:r>
          </w:p>
        </w:tc>
        <w:tc>
          <w:tcPr>
            <w:tcW w:type="dxa" w:w="17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b/>
                <w:bCs/>
                <w:sz w:val="20"/>
                <w:szCs w:val="20"/>
              </w:rPr>
              <w:t xml:space="preserve">Teammate</w:t>
            </w:r>
          </w:p>
        </w:tc>
        <w:tc>
          <w:tcPr>
            <w:tcW w:type="dxa" w:w="51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b w:val="false"/>
                <w:bCs w:val="false"/>
                <w:sz w:val="20"/>
                <w:szCs w:val="20"/>
              </w:rPr>
              <w:t xml:space="preserve">Closest to the work. Needs the least translation: the reasoning, reusable.</w:t>
            </w:r>
          </w:p>
        </w:tc>
        <w:tc>
          <w:tcPr>
            <w:tcW w:type="dxa" w:w="17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b w:val="false"/>
                <w:bCs w:val="false"/>
                <w:sz w:val="20"/>
                <w:szCs w:val="20"/>
              </w:rPr>
              <w:t xml:space="preserve">Days</w:t>
            </w:r>
          </w:p>
        </w:tc>
      </w:tr>
      <w:tr>
        <w:trPr>
          <w:cantSplit/>
        </w:trPr>
        <w:tc>
          <w:tcPr>
            <w:tcW w:type="dxa" w:w="8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b w:val="false"/>
                <w:bCs w:val="false"/>
                <w:sz w:val="20"/>
                <w:szCs w:val="20"/>
              </w:rPr>
              <w:t xml:space="preserve">2</w:t>
            </w:r>
          </w:p>
        </w:tc>
        <w:tc>
          <w:tcPr>
            <w:tcW w:type="dxa" w:w="17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b/>
                <w:bCs/>
                <w:sz w:val="20"/>
                <w:szCs w:val="20"/>
              </w:rPr>
              <w:t xml:space="preserve">Manager</w:t>
            </w:r>
          </w:p>
        </w:tc>
        <w:tc>
          <w:tcPr>
            <w:tcW w:type="dxa" w:w="51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b w:val="false"/>
                <w:bCs w:val="false"/>
                <w:sz w:val="20"/>
                <w:szCs w:val="20"/>
              </w:rPr>
              <w:t xml:space="preserve">One step removed. Needs the consequence, not the mechanism.</w:t>
            </w:r>
          </w:p>
        </w:tc>
        <w:tc>
          <w:tcPr>
            <w:tcW w:type="dxa" w:w="17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b w:val="false"/>
                <w:bCs w:val="false"/>
                <w:sz w:val="20"/>
                <w:szCs w:val="20"/>
              </w:rPr>
              <w:t xml:space="preserve">Weeks</w:t>
            </w:r>
          </w:p>
        </w:tc>
      </w:tr>
      <w:tr>
        <w:trPr>
          <w:cantSplit/>
        </w:trPr>
        <w:tc>
          <w:tcPr>
            <w:tcW w:type="dxa" w:w="8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b w:val="false"/>
                <w:bCs w:val="false"/>
                <w:sz w:val="20"/>
                <w:szCs w:val="20"/>
              </w:rPr>
              <w:t xml:space="preserve">3</w:t>
            </w:r>
          </w:p>
        </w:tc>
        <w:tc>
          <w:tcPr>
            <w:tcW w:type="dxa" w:w="17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b/>
                <w:bCs/>
                <w:sz w:val="20"/>
                <w:szCs w:val="20"/>
              </w:rPr>
              <w:t xml:space="preserve">Org</w:t>
            </w:r>
          </w:p>
        </w:tc>
        <w:tc>
          <w:tcPr>
            <w:tcW w:type="dxa" w:w="51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b w:val="false"/>
                <w:bCs w:val="false"/>
                <w:sz w:val="20"/>
                <w:szCs w:val="20"/>
              </w:rPr>
              <w:t xml:space="preserve">Does not know your system exists. Needs a reason to care first.</w:t>
            </w:r>
          </w:p>
        </w:tc>
        <w:tc>
          <w:tcPr>
            <w:tcW w:type="dxa" w:w="17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b w:val="false"/>
                <w:bCs w:val="false"/>
                <w:sz w:val="20"/>
                <w:szCs w:val="20"/>
              </w:rPr>
              <w:t xml:space="preserve">Months</w:t>
            </w:r>
          </w:p>
        </w:tc>
      </w:tr>
      <w:tr>
        <w:trPr>
          <w:cantSplit/>
        </w:trPr>
        <w:tc>
          <w:tcPr>
            <w:tcW w:type="dxa" w:w="8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center"/>
          </w:tcPr>
          <w:p>
            <w:pPr>
              <w:jc w:val="center"/>
            </w:pPr>
            <w:r>
              <w:rPr>
                <w:b/>
                <w:bCs/>
                <w:color w:val="173451"/>
                <w:sz w:val="20"/>
                <w:szCs w:val="20"/>
              </w:rPr>
              <w:t xml:space="preserve">4</w:t>
            </w:r>
          </w:p>
        </w:tc>
        <w:tc>
          <w:tcPr>
            <w:tcW w:type="dxa" w:w="17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center"/>
          </w:tcPr>
          <w:p>
            <w:pPr>
              <w:jc w:val="left"/>
            </w:pPr>
            <w:r>
              <w:rPr>
                <w:b/>
                <w:bCs/>
                <w:color w:val="173451"/>
                <w:sz w:val="20"/>
                <w:szCs w:val="20"/>
              </w:rPr>
              <w:t xml:space="preserve">Industry</w:t>
            </w:r>
          </w:p>
        </w:tc>
        <w:tc>
          <w:tcPr>
            <w:tcW w:type="dxa" w:w="516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center"/>
          </w:tcPr>
          <w:p>
            <w:pPr>
              <w:jc w:val="left"/>
            </w:pPr>
            <w:r>
              <w:rPr>
                <w:b w:val="false"/>
                <w:bCs w:val="false"/>
                <w:color w:val="173451"/>
                <w:sz w:val="20"/>
                <w:szCs w:val="20"/>
              </w:rPr>
              <w:t xml:space="preserve">Does not know you exist. Needs the problem to be theirs too.</w:t>
            </w:r>
          </w:p>
        </w:tc>
        <w:tc>
          <w:tcPr>
            <w:tcW w:type="dxa" w:w="17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center"/>
          </w:tcPr>
          <w:p>
            <w:pPr>
              <w:jc w:val="center"/>
            </w:pPr>
            <w:r>
              <w:rPr>
                <w:b w:val="false"/>
                <w:bCs w:val="false"/>
                <w:color w:val="173451"/>
                <w:sz w:val="20"/>
                <w:szCs w:val="20"/>
              </w:rPr>
              <w:t xml:space="preserve">Compounding</w:t>
            </w:r>
          </w:p>
        </w:tc>
      </w:tr>
    </w:tbl>
    <w:p>
      <w:pPr>
        <w:keepNext/>
        <w:spacing w:after="100" w:before="280"/>
      </w:pPr>
      <w:r>
        <w:rPr>
          <w:b/>
          <w:bCs/>
          <w:color w:val="173451"/>
          <w:sz w:val="26"/>
          <w:szCs w:val="26"/>
        </w:rPr>
        <w:t xml:space="preserve">Template: the translation table</w:t>
      </w:r>
    </w:p>
    <w:p>
      <w:pPr>
        <w:spacing w:after="140"/>
        <w:jc w:val="left"/>
      </w:pPr>
      <w:r>
        <w:rPr>
          <w:sz w:val="20"/>
          <w:szCs w:val="20"/>
        </w:rPr>
        <w:t xml:space="preserve">Take your “Do this now” item and write it once for each reader. Same work, less context assumed each rung up. If a line on rung 2 or higher still names a framework or protocol, you haven't translated it yet.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5360"/>
        <w:gridCol w:w="2100"/>
      </w:tblGrid>
      <w:tr>
        <w:trPr>
          <w:cantSplit/>
          <w:tblHeader/>
        </w:trPr>
        <w:tc>
          <w:tcPr>
            <w:tcW w:type="dxa" w:w="19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Rung</w:t>
            </w:r>
          </w:p>
        </w:tc>
        <w:tc>
          <w:tcPr>
            <w:tcW w:type="dxa" w:w="536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Your item, written for this reader</w:t>
            </w:r>
          </w:p>
        </w:tc>
        <w:tc>
          <w:tcPr>
            <w:tcW w:type="dxa" w:w="21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Where it goes</w:t>
            </w:r>
          </w:p>
        </w:tc>
      </w:tr>
      <w:tr>
        <w:trPr>
          <w:cantSplit/>
          <w:trHeight w:val="1250" w:hRule="atLeast"/>
        </w:trPr>
        <w:tc>
          <w:tcPr>
            <w:tcW w:type="dxa" w:w="19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1 · Teammate</w:t>
            </w:r>
          </w:p>
        </w:tc>
        <w:tc>
          <w:tcPr>
            <w:tcW w:type="dxa" w:w="53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c>
          <w:tcPr>
            <w:tcW w:type="dxa" w:w="21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1250" w:hRule="atLeast"/>
        </w:trPr>
        <w:tc>
          <w:tcPr>
            <w:tcW w:type="dxa" w:w="19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2 · Manager</w:t>
            </w:r>
          </w:p>
        </w:tc>
        <w:tc>
          <w:tcPr>
            <w:tcW w:type="dxa" w:w="53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c>
          <w:tcPr>
            <w:tcW w:type="dxa" w:w="21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1250" w:hRule="atLeast"/>
        </w:trPr>
        <w:tc>
          <w:tcPr>
            <w:tcW w:type="dxa" w:w="19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3 · Org</w:t>
            </w:r>
          </w:p>
        </w:tc>
        <w:tc>
          <w:tcPr>
            <w:tcW w:type="dxa" w:w="53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c>
          <w:tcPr>
            <w:tcW w:type="dxa" w:w="21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1250" w:hRule="atLeast"/>
        </w:trPr>
        <w:tc>
          <w:tcPr>
            <w:tcW w:type="dxa" w:w="19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4 · Industry</w:t>
            </w:r>
          </w:p>
        </w:tc>
        <w:tc>
          <w:tcPr>
            <w:tcW w:type="dxa" w:w="53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c>
          <w:tcPr>
            <w:tcW w:type="dxa" w:w="21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bl>
    <w:p>
      <w:pPr>
        <w:spacing w:after="140"/>
        <w:jc w:val="left"/>
      </w:pPr>
      <w:r>
        <w:rPr>
          <w:i/>
          <w:iCs/>
          <w:color w:val="4A5568"/>
          <w:sz w:val="18"/>
          <w:szCs w:val="18"/>
        </w:rPr>
        <w:t xml:space="preserve">“Where it goes” examples: PR description, repo decision record, team channel, weekly signal, demo slot, guild, skip-level, blog, LinkedIn.</w:t>
      </w:r>
    </w:p>
    <w:p>
      <w:pPr>
        <w:spacing w:after="40" w:before="0"/>
      </w:pPr>
      <w:r>
        <w:br w:type="page"/>
      </w:r>
      <w:r>
        <w:rPr>
          <w:b/>
          <w:bCs/>
          <w:color w:val="4A5568"/>
          <w:spacing w:val="30"/>
          <w:sz w:val="18"/>
          <w:szCs w:val="18"/>
        </w:rPr>
        <w:t xml:space="preserve">ACT III · RUNGS ONE AND TWO</w:t>
      </w:r>
    </w:p>
    <w:p>
      <w:pPr>
        <w:pBdr>
          <w:bottom w:val="single" w:color="D1DCE8" w:sz="6" w:space="4"/>
        </w:pBdr>
        <w:spacing w:after="160" w:before="120"/>
      </w:pPr>
      <w:r>
        <w:rPr>
          <w:b/>
          <w:bCs/>
          <w:color w:val="173451"/>
          <w:sz w:val="32"/>
          <w:szCs w:val="32"/>
        </w:rPr>
        <w:t xml:space="preserve">Inside the team.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Rung 1 · Teammate: reusable reasoning</w:t>
            </w:r>
          </w:p>
        </w:tc>
        <w:tc>
          <w:tcPr>
            <w:tcW w:type="dxa" w:w="468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Rung 2 · Manager: legible consequence</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The PR that explains why</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A short weekly signal, not a report you submit</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The decision record in the repo</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Consequence first, mechanism only if asked</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The answer written in the channel, not the DM</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One paragraph, same time every week</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b/>
                <w:bCs/>
                <w:sz w:val="20"/>
                <w:szCs w:val="20"/>
              </w:rPr>
              <w:t xml:space="preserve">Cost:</w:t>
            </w:r>
            <w:r>
              <w:rPr>
                <w:sz w:val="20"/>
                <w:szCs w:val="20"/>
              </w:rPr>
              <w:t xml:space="preserve"> minutes. </w:t>
            </w:r>
            <w:r>
              <w:rPr>
                <w:b/>
                <w:bCs/>
                <w:sz w:val="20"/>
                <w:szCs w:val="20"/>
              </w:rPr>
              <w:t xml:space="preserve">Payoff:</w:t>
            </w:r>
            <w:r>
              <w:rPr>
                <w:sz w:val="20"/>
                <w:szCs w:val="20"/>
              </w:rPr>
              <w:t xml:space="preserve"> days.</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b/>
                <w:bCs/>
                <w:sz w:val="20"/>
                <w:szCs w:val="20"/>
              </w:rPr>
              <w:t xml:space="preserve">Cost:</w:t>
            </w:r>
            <w:r>
              <w:rPr>
                <w:sz w:val="20"/>
                <w:szCs w:val="20"/>
              </w:rPr>
              <w:t xml:space="preserve"> minutes. </w:t>
            </w:r>
            <w:r>
              <w:rPr>
                <w:b/>
                <w:bCs/>
                <w:sz w:val="20"/>
                <w:szCs w:val="20"/>
              </w:rPr>
              <w:t xml:space="preserve">Payoff:</w:t>
            </w:r>
            <w:r>
              <w:rPr>
                <w:sz w:val="20"/>
                <w:szCs w:val="20"/>
              </w:rPr>
              <w:t xml:space="preserve"> weeks.</w:t>
            </w:r>
          </w:p>
        </w:tc>
      </w:tr>
    </w:tbl>
    <w:p>
      <w:pPr>
        <w:spacing w:after="140"/>
        <w:jc w:val="left"/>
      </w:pPr>
      <w:r>
        <w:rPr>
          <w:i/>
          <w:iCs/>
          <w:color w:val="4A5568"/>
          <w:sz w:val="19"/>
          <w:szCs w:val="19"/>
        </w:rPr>
        <w:t xml:space="preserve">If this feels too small to matter, that is the point. These two rungs are where most of the available value is sitting.</w:t>
      </w:r>
    </w:p>
    <w:p>
      <w:pPr>
        <w:keepNext/>
        <w:spacing w:after="100" w:before="280"/>
      </w:pPr>
      <w:r>
        <w:rPr>
          <w:b/>
          <w:bCs/>
          <w:color w:val="173451"/>
          <w:sz w:val="26"/>
          <w:szCs w:val="26"/>
        </w:rPr>
        <w:t xml:space="preserve">Template: the weekly signal</w:t>
      </w:r>
    </w:p>
    <w:p>
      <w:pPr>
        <w:spacing w:after="140"/>
        <w:jc w:val="left"/>
      </w:pPr>
      <w:r>
        <w:rPr>
          <w:sz w:val="20"/>
          <w:szCs w:val="20"/>
        </w:rPr>
        <w:t xml:space="preserve">One consumer out of four, but the one with the fastest payoff. The companion session, </w:t>
      </w:r>
      <w:r>
        <w:rPr>
          <w:i/>
          <w:iCs/>
          <w:sz w:val="20"/>
          <w:szCs w:val="20"/>
        </w:rPr>
        <w:t xml:space="preserve">You're Not Paid to Write Code</w:t>
      </w:r>
      <w:r>
        <w:rPr>
          <w:sz w:val="20"/>
          <w:szCs w:val="20"/>
        </w:rPr>
        <w:t xml:space="preserve">, goes deeper on what the signal should say. Here, the discipline is the cadence.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cantSplit/>
          <w:trHeight w:val="500" w:hRule="atLeast"/>
        </w:trPr>
        <w:tc>
          <w:tcPr>
            <w:tcW w:type="dxa" w:w="27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r>
              <w:rPr>
                <w:b/>
                <w:bCs/>
                <w:color w:val="173451"/>
                <w:sz w:val="20"/>
                <w:szCs w:val="20"/>
              </w:rPr>
              <w:t xml:space="preserve">When I'll send it</w:t>
            </w:r>
          </w:p>
          <w:p>
            <w:pPr>
              <w:spacing w:before="40"/>
            </w:pPr>
            <w:r>
              <w:rPr>
                <w:i/>
                <w:iCs/>
                <w:color w:val="4A5568"/>
                <w:sz w:val="17"/>
                <w:szCs w:val="17"/>
              </w:rPr>
              <w:t xml:space="preserve">Same day, same time, every week</w:t>
            </w:r>
          </w:p>
        </w:tc>
        <w:tc>
          <w:tcPr>
            <w:tcW w:type="dxa" w:w="66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900" w:hRule="atLeast"/>
        </w:trPr>
        <w:tc>
          <w:tcPr>
            <w:tcW w:type="dxa" w:w="27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r>
              <w:rPr>
                <w:b/>
                <w:bCs/>
                <w:color w:val="173451"/>
                <w:sz w:val="20"/>
                <w:szCs w:val="20"/>
              </w:rPr>
              <w:t xml:space="preserve">What moved</w:t>
            </w:r>
          </w:p>
          <w:p>
            <w:pPr>
              <w:spacing w:before="40"/>
            </w:pPr>
            <w:r>
              <w:rPr>
                <w:i/>
                <w:iCs/>
                <w:color w:val="4A5568"/>
                <w:sz w:val="17"/>
                <w:szCs w:val="17"/>
              </w:rPr>
              <w:t xml:space="preserve">Consequence first. What is different now, and for whom?</w:t>
            </w:r>
          </w:p>
        </w:tc>
        <w:tc>
          <w:tcPr>
            <w:tcW w:type="dxa" w:w="66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800" w:hRule="atLeast"/>
        </w:trPr>
        <w:tc>
          <w:tcPr>
            <w:tcW w:type="dxa" w:w="27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r>
              <w:rPr>
                <w:b/>
                <w:bCs/>
                <w:color w:val="173451"/>
                <w:sz w:val="20"/>
                <w:szCs w:val="20"/>
              </w:rPr>
              <w:t xml:space="preserve">Why it matters to you</w:t>
            </w:r>
          </w:p>
          <w:p>
            <w:pPr>
              <w:spacing w:before="40"/>
            </w:pPr>
            <w:r>
              <w:rPr>
                <w:i/>
                <w:iCs/>
                <w:color w:val="4A5568"/>
                <w:sz w:val="17"/>
                <w:szCs w:val="17"/>
              </w:rPr>
              <w:t xml:space="preserve">Tie it to something your manager already tracks</w:t>
            </w:r>
          </w:p>
        </w:tc>
        <w:tc>
          <w:tcPr>
            <w:tcW w:type="dxa" w:w="66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500" w:hRule="atLeast"/>
        </w:trPr>
        <w:tc>
          <w:tcPr>
            <w:tcW w:type="dxa" w:w="27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r>
              <w:rPr>
                <w:b/>
                <w:bCs/>
                <w:color w:val="173451"/>
                <w:sz w:val="20"/>
                <w:szCs w:val="20"/>
              </w:rPr>
              <w:t xml:space="preserve">What's next</w:t>
            </w:r>
          </w:p>
          <w:p>
            <w:pPr>
              <w:spacing w:before="40"/>
            </w:pPr>
            <w:r>
              <w:rPr>
                <w:i/>
                <w:iCs/>
                <w:color w:val="4A5568"/>
                <w:sz w:val="17"/>
                <w:szCs w:val="17"/>
              </w:rPr>
              <w:t xml:space="preserve">One line</w:t>
            </w:r>
          </w:p>
        </w:tc>
        <w:tc>
          <w:tcPr>
            <w:tcW w:type="dxa" w:w="66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500" w:hRule="atLeast"/>
        </w:trPr>
        <w:tc>
          <w:tcPr>
            <w:tcW w:type="dxa" w:w="27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r>
              <w:rPr>
                <w:b/>
                <w:bCs/>
                <w:color w:val="173451"/>
                <w:sz w:val="20"/>
                <w:szCs w:val="20"/>
              </w:rPr>
              <w:t xml:space="preserve">What I need</w:t>
            </w:r>
          </w:p>
          <w:p>
            <w:pPr>
              <w:spacing w:before="40"/>
            </w:pPr>
            <w:r>
              <w:rPr>
                <w:i/>
                <w:iCs/>
                <w:color w:val="4A5568"/>
                <w:sz w:val="17"/>
                <w:szCs w:val="17"/>
              </w:rPr>
              <w:t xml:space="preserve">Only if something. Otherwise, say so.</w:t>
            </w:r>
          </w:p>
        </w:tc>
        <w:tc>
          <w:tcPr>
            <w:tcW w:type="dxa" w:w="66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D1DCE8" w:sz="4"/>
              <w:left w:val="single" w:color="D1DCE8" w:sz="4"/>
              <w:bottom w:val="single" w:color="D1DCE8" w:sz="4"/>
              <w:right w:val="single" w:color="D1DCE8" w:sz="4"/>
            </w:tcBorders>
            <w:shd w:fill="F0F4F8" w:color="auto" w:val="clear"/>
            <w:tcMar>
              <w:top w:type="dxa" w:w="160"/>
              <w:left w:type="dxa" w:w="220"/>
              <w:bottom w:type="dxa" w:w="160"/>
              <w:right w:type="dxa" w:w="220"/>
            </w:tcMar>
          </w:tcPr>
          <w:p>
            <w:pPr>
              <w:spacing w:after="100"/>
              <w:jc w:val="left"/>
            </w:pPr>
            <w:r>
              <w:rPr>
                <w:b/>
                <w:bCs/>
                <w:i/>
                <w:iCs/>
                <w:color w:val="173451"/>
                <w:sz w:val="20"/>
                <w:szCs w:val="20"/>
              </w:rPr>
              <w:t xml:space="preserve">Example, using the logging work:</w:t>
            </w:r>
          </w:p>
          <w:p>
            <w:pPr>
              <w:spacing w:after="0"/>
              <w:jc w:val="left"/>
            </w:pPr>
            <w:r>
              <w:rPr>
                <w:i/>
                <w:iCs/>
                <w:color w:val="173451"/>
                <w:sz w:val="20"/>
                <w:szCs w:val="20"/>
              </w:rPr>
              <w:t xml:space="preserve">Incidents on the order service are now traceable end to end. The timeout last Thursday took minutes to locate instead of most of a day. Next I'm applying the same pattern to billing. Nothing needed from you, though it may be worth a mention at the platform sync.</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D1DCE8" w:sz="4"/>
              <w:left w:val="single" w:color="FFD915" w:sz="36"/>
              <w:bottom w:val="single" w:color="D1DCE8" w:sz="4"/>
              <w:right w:val="single" w:color="D1DCE8" w:sz="4"/>
            </w:tcBorders>
            <w:shd w:fill="F0F4F8" w:color="auto" w:val="clear"/>
            <w:tcMar>
              <w:top w:type="dxa" w:w="140"/>
              <w:left w:type="dxa" w:w="240"/>
              <w:bottom w:type="dxa" w:w="140"/>
              <w:right w:type="dxa" w:w="220"/>
            </w:tcMar>
          </w:tcPr>
          <w:p>
            <w:pPr>
              <w:spacing w:after="60"/>
            </w:pPr>
            <w:r>
              <w:rPr>
                <w:b/>
                <w:bCs/>
                <w:color w:val="4A5568"/>
                <w:spacing w:val="30"/>
                <w:sz w:val="16"/>
                <w:szCs w:val="16"/>
              </w:rPr>
              <w:t xml:space="preserve">FIELD NOTE</w:t>
            </w:r>
          </w:p>
          <w:p>
            <w:pPr>
              <w:spacing w:after="60"/>
            </w:pPr>
            <w:r>
              <w:rPr>
                <w:i/>
                <w:iCs/>
                <w:color w:val="173451"/>
                <w:sz w:val="22"/>
                <w:szCs w:val="22"/>
              </w:rPr>
              <w:t xml:space="preserve">“A developer has to make sure their contributions are seen, or somebody else takes the credit for them.”</w:t>
            </w:r>
          </w:p>
          <w:p>
            <w:pPr>
              <w:spacing w:after="80"/>
            </w:pPr>
            <w:r>
              <w:rPr>
                <w:b/>
                <w:bCs/>
                <w:color w:val="4A5568"/>
                <w:spacing w:val="10"/>
                <w:sz w:val="15"/>
                <w:szCs w:val="15"/>
              </w:rPr>
              <w:t xml:space="preserve">FULL STACK ENGINEER</w:t>
            </w:r>
          </w:p>
          <w:p>
            <w:r>
              <w:rPr>
                <w:b/>
                <w:bCs/>
                <w:color w:val="1B2733"/>
                <w:sz w:val="21"/>
                <w:szCs w:val="21"/>
              </w:rPr>
              <w:t xml:space="preserve">He is not job hunting. He wants his name on what he built.</w:t>
            </w:r>
          </w:p>
        </w:tc>
      </w:tr>
    </w:tbl>
    <w:p>
      <w:pPr>
        <w:spacing w:after="40" w:before="0"/>
      </w:pPr>
      <w:r>
        <w:br w:type="page"/>
      </w:r>
      <w:r>
        <w:rPr>
          <w:b/>
          <w:bCs/>
          <w:color w:val="4A5568"/>
          <w:spacing w:val="30"/>
          <w:sz w:val="18"/>
          <w:szCs w:val="18"/>
        </w:rPr>
        <w:t xml:space="preserve">ACT III · RUNG THREE: THE ORG</w:t>
      </w:r>
    </w:p>
    <w:p>
      <w:pPr>
        <w:pBdr>
          <w:bottom w:val="single" w:color="D1DCE8" w:sz="6" w:space="4"/>
        </w:pBdr>
        <w:spacing w:after="160" w:before="120"/>
      </w:pPr>
      <w:r>
        <w:rPr>
          <w:b/>
          <w:bCs/>
          <w:color w:val="173451"/>
          <w:sz w:val="32"/>
          <w:szCs w:val="32"/>
        </w:rPr>
        <w:t xml:space="preserve">Outside your team, inside the building.</w:t>
      </w:r>
    </w:p>
    <w:p>
      <w:pPr>
        <w:spacing w:after="140"/>
        <w:jc w:val="left"/>
      </w:pPr>
      <w:r>
        <w:rPr>
          <w:b/>
          <w:bCs/>
          <w:sz w:val="22"/>
          <w:szCs w:val="22"/>
        </w:rPr>
        <w:t xml:space="preserve">Event-driven, not manufactured.</w:t>
      </w:r>
      <w:r>
        <w:rPr>
          <w:sz w:val="22"/>
          <w:szCs w:val="22"/>
        </w:rPr>
        <w:t xml:space="preserve"> Releases, migrations, post-mortems and completions already happen. That distinction is what keeps this from feeling performative.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3860"/>
        <w:gridCol w:w="3200"/>
      </w:tblGrid>
      <w:tr>
        <w:trPr>
          <w:cantSplit/>
          <w:tblHeader/>
        </w:trPr>
        <w:tc>
          <w:tcPr>
            <w:tcW w:type="dxa" w:w="23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Move</w:t>
            </w:r>
          </w:p>
        </w:tc>
        <w:tc>
          <w:tcPr>
            <w:tcW w:type="dxa" w:w="386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What it means</w:t>
            </w:r>
          </w:p>
        </w:tc>
        <w:tc>
          <w:tcPr>
            <w:tcW w:type="dxa" w:w="32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Mine</w:t>
            </w:r>
          </w:p>
        </w:tc>
      </w:tr>
      <w:tr>
        <w:trPr>
          <w:cantSplit/>
          <w:trHeight w:val="1250" w:hRule="atLeast"/>
        </w:trPr>
        <w:tc>
          <w:tcPr>
            <w:tcW w:type="dxa" w:w="23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Announce the event</w:t>
            </w:r>
          </w:p>
        </w:tc>
        <w:tc>
          <w:tcPr>
            <w:tcW w:type="dxa" w:w="38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You are not inventing occasions. You are using the ones you already have and currently waste.</w:t>
            </w:r>
          </w:p>
        </w:tc>
        <w:tc>
          <w:tcPr>
            <w:tcW w:type="dxa" w:w="32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Next three events I can announce:</w:t>
            </w:r>
          </w:p>
        </w:tc>
      </w:tr>
      <w:tr>
        <w:trPr>
          <w:cantSplit/>
          <w:trHeight w:val="1250" w:hRule="atLeast"/>
        </w:trPr>
        <w:tc>
          <w:tcPr>
            <w:tcW w:type="dxa" w:w="23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Use the channel you have</w:t>
            </w:r>
          </w:p>
        </w:tc>
        <w:tc>
          <w:tcPr>
            <w:tcW w:type="dxa" w:w="38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A skip-level, a guild, a demo slot. Most of us have access we underuse, usually aimed at the wrong altitude.</w:t>
            </w:r>
          </w:p>
        </w:tc>
        <w:tc>
          <w:tcPr>
            <w:tcW w:type="dxa" w:w="32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The channel I underuse:</w:t>
            </w:r>
          </w:p>
        </w:tc>
      </w:tr>
      <w:tr>
        <w:trPr>
          <w:cantSplit/>
          <w:trHeight w:val="1250" w:hRule="atLeast"/>
        </w:trPr>
        <w:tc>
          <w:tcPr>
            <w:tcW w:type="dxa" w:w="23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Keep driving it</w:t>
            </w:r>
          </w:p>
        </w:tc>
        <w:tc>
          <w:tcPr>
            <w:tcW w:type="dxa" w:w="38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Stay with the problem after your part is finished. Ownership past your own boundary reads as value.</w:t>
            </w:r>
          </w:p>
        </w:tc>
        <w:tc>
          <w:tcPr>
            <w:tcW w:type="dxa" w:w="32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Where I'll stay past my part:</w:t>
            </w:r>
          </w:p>
        </w:tc>
      </w:tr>
    </w:tbl>
    <w:p>
      <w:pPr>
        <w:keepNext/>
        <w:spacing w:after="100" w:before="280"/>
      </w:pPr>
      <w:r>
        <w:rPr>
          <w:b/>
          <w:bCs/>
          <w:color w:val="173451"/>
          <w:sz w:val="26"/>
          <w:szCs w:val="26"/>
        </w:rPr>
        <w:t xml:space="preserve">Routing other people's signal builds yours</w:t>
      </w:r>
    </w:p>
    <w:p>
      <w:pPr>
        <w:spacing w:after="140"/>
        <w:jc w:val="left"/>
      </w:pPr>
      <w:r>
        <w:rPr>
          <w:sz w:val="22"/>
          <w:szCs w:val="22"/>
        </w:rPr>
        <w:t xml:space="preserve">The most durable reputations in this industry belong to people who spent years pointing at other people's work. The developer who wrote the foreword to my book built his by running a site that collected and amplified what others were publishing. He became the center of that community by being its router.</w:t>
      </w:r>
    </w:p>
    <w:p>
      <w:pPr>
        <w:spacing w:after="140"/>
        <w:jc w:val="left"/>
      </w:pPr>
      <w:r>
        <w:rPr>
          <w:sz w:val="22"/>
          <w:szCs w:val="22"/>
        </w:rPr>
        <w:t xml:space="preserve">Amplifying someone else costs you nothing, is very hard to fake, and is one of the fastest ways to get read.</w:t>
      </w:r>
    </w:p>
    <w:p>
      <w:pPr>
        <w:keepNext/>
        <w:spacing w:after="60" w:before="140"/>
      </w:pPr>
      <w:r>
        <w:rPr>
          <w:b/>
          <w:bCs/>
          <w:color w:val="4A5568"/>
          <w:sz w:val="20"/>
          <w:szCs w:val="20"/>
        </w:rPr>
        <w:t xml:space="preserve">Two people whose work in your area you could point at this month, and where you'd do it:</w:t>
      </w:r>
    </w:p>
    <w:p>
      <w:pPr>
        <w:pBdr>
          <w:bottom w:val="single" w:color="D1DCE8" w:sz="6" w:space="1"/>
        </w:pBdr>
        <w:spacing w:after="300"/>
        <w:ind w:right="0"/>
      </w:pPr>
    </w:p>
    <w:p>
      <w:pPr>
        <w:pBdr>
          <w:bottom w:val="single" w:color="D1DCE8" w:sz="6" w:space="1"/>
        </w:pBdr>
        <w:spacing w:after="300"/>
        <w:ind w:right="1"/>
      </w:pP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D1DCE8" w:sz="4"/>
              <w:left w:val="single" w:color="FFD915" w:sz="36"/>
              <w:bottom w:val="single" w:color="D1DCE8" w:sz="4"/>
              <w:right w:val="single" w:color="D1DCE8" w:sz="4"/>
            </w:tcBorders>
            <w:shd w:fill="F0F4F8" w:color="auto" w:val="clear"/>
            <w:tcMar>
              <w:top w:type="dxa" w:w="140"/>
              <w:left w:type="dxa" w:w="240"/>
              <w:bottom w:type="dxa" w:w="140"/>
              <w:right w:type="dxa" w:w="220"/>
            </w:tcMar>
          </w:tcPr>
          <w:p>
            <w:pPr>
              <w:spacing w:after="60"/>
            </w:pPr>
            <w:r>
              <w:rPr>
                <w:b/>
                <w:bCs/>
                <w:color w:val="4A5568"/>
                <w:spacing w:val="30"/>
                <w:sz w:val="16"/>
                <w:szCs w:val="16"/>
              </w:rPr>
              <w:t xml:space="preserve">FIELD NOTE</w:t>
            </w:r>
          </w:p>
          <w:p>
            <w:pPr>
              <w:spacing w:after="60"/>
            </w:pPr>
            <w:r>
              <w:rPr>
                <w:i/>
                <w:iCs/>
                <w:color w:val="173451"/>
                <w:sz w:val="22"/>
                <w:szCs w:val="22"/>
              </w:rPr>
              <w:t xml:space="preserve">“For most of my career the work and the people led me to the next role. Then my network shrank, and that stopped happening.”</w:t>
            </w:r>
          </w:p>
          <w:p>
            <w:pPr>
              <w:spacing w:after="80"/>
            </w:pPr>
            <w:r>
              <w:rPr>
                <w:b/>
                <w:bCs/>
                <w:color w:val="4A5568"/>
                <w:spacing w:val="10"/>
                <w:sz w:val="15"/>
                <w:szCs w:val="15"/>
              </w:rPr>
              <w:t xml:space="preserve">SOLUTION ARCHITECT, FIVE MONTHS SEARCHING</w:t>
            </w:r>
          </w:p>
          <w:p>
            <w:r>
              <w:rPr>
                <w:b/>
                <w:bCs/>
                <w:color w:val="1B2733"/>
                <w:sz w:val="21"/>
                <w:szCs w:val="21"/>
              </w:rPr>
              <w:t xml:space="preserve">That is not a networking failure. It is a routing failure.</w:t>
            </w:r>
          </w:p>
        </w:tc>
      </w:tr>
    </w:tbl>
    <w:p>
      <w:pPr>
        <w:spacing w:after="40" w:before="0"/>
      </w:pPr>
      <w:r>
        <w:br w:type="page"/>
      </w:r>
      <w:r>
        <w:rPr>
          <w:b/>
          <w:bCs/>
          <w:color w:val="4A5568"/>
          <w:spacing w:val="30"/>
          <w:sz w:val="18"/>
          <w:szCs w:val="18"/>
        </w:rPr>
        <w:t xml:space="preserve">ACT III · BACK TO THE THIRD QUESTION</w:t>
      </w:r>
    </w:p>
    <w:p>
      <w:pPr>
        <w:pBdr>
          <w:bottom w:val="single" w:color="D1DCE8" w:sz="6" w:space="4"/>
        </w:pBdr>
        <w:spacing w:after="160" w:before="120"/>
      </w:pPr>
      <w:r>
        <w:rPr>
          <w:b/>
          <w:bCs/>
          <w:color w:val="173451"/>
          <w:sz w:val="32"/>
          <w:szCs w:val="32"/>
        </w:rPr>
        <w:t xml:space="preserve">Screened, or recruited.</w:t>
      </w:r>
    </w:p>
    <w:p>
      <w:pPr>
        <w:spacing w:after="140"/>
        <w:jc w:val="left"/>
      </w:pPr>
      <w:r>
        <w:rPr>
          <w:sz w:val="22"/>
          <w:szCs w:val="22"/>
        </w:rPr>
        <w:t xml:space="preserve">Hiring is risk reduction. A resume is a proxy for evidence that does not exist yet, the same way years of experience and keyword filters are proxies. Nobody prefers the proxy. When the evidence already exists, the proxy gets skipped. </w:t>
      </w:r>
      <w:r>
        <w:rPr>
          <w:b/>
          <w:bCs/>
          <w:sz w:val="22"/>
          <w:szCs w:val="22"/>
        </w:rPr>
        <w:t xml:space="preserve">It is not who you know. It is who knows what you can do.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26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Why cross the boundary</w:t>
            </w:r>
          </w:p>
        </w:tc>
        <w:tc>
          <w:tcPr>
            <w:tcW w:type="dxa" w:w="676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What it means</w:t>
            </w:r>
          </w:p>
        </w:tc>
      </w:tr>
      <w:tr>
        <w:trPr>
          <w:cantSplit/>
        </w:trPr>
        <w:tc>
          <w:tcPr>
            <w:tcW w:type="dxa" w:w="26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It arrives</w:t>
            </w:r>
          </w:p>
        </w:tc>
        <w:tc>
          <w:tcPr>
            <w:tcW w:type="dxa" w:w="67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Opportunities come to you instead of being applied for. That's question three from the start of the session.</w:t>
            </w:r>
          </w:p>
        </w:tc>
      </w:tr>
      <w:tr>
        <w:trPr>
          <w:cantSplit/>
        </w:trPr>
        <w:tc>
          <w:tcPr>
            <w:tcW w:type="dxa" w:w="26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It is insurance</w:t>
            </w:r>
          </w:p>
        </w:tc>
        <w:tc>
          <w:tcPr>
            <w:tcW w:type="dxa" w:w="67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The network that carries you to the next role has to exist before you need it. It decays quietly when you are heads down.</w:t>
            </w:r>
          </w:p>
        </w:tc>
      </w:tr>
      <w:tr>
        <w:trPr>
          <w:cantSplit/>
        </w:trPr>
        <w:tc>
          <w:tcPr>
            <w:tcW w:type="dxa" w:w="26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It travels</w:t>
            </w:r>
          </w:p>
        </w:tc>
        <w:tc>
          <w:tcPr>
            <w:tcW w:type="dxa" w:w="67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Internal visibility raises your value where you are. External visibility makes it portable.</w:t>
            </w:r>
          </w:p>
        </w:tc>
      </w:tr>
    </w:tbl>
    <w:p>
      <w:pPr>
        <w:keepNext/>
        <w:spacing w:after="100" w:before="280"/>
      </w:pPr>
      <w:r>
        <w:rPr>
          <w:b/>
          <w:bCs/>
          <w:color w:val="173451"/>
          <w:sz w:val="26"/>
          <w:szCs w:val="26"/>
        </w:rPr>
        <w:t xml:space="preserve">Trace your last two roles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3500"/>
        <w:gridCol w:w="3560"/>
      </w:tblGrid>
      <w:tr>
        <w:trPr>
          <w:cantSplit/>
          <w:tblHeader/>
        </w:trPr>
        <w:tc>
          <w:tcPr>
            <w:tcW w:type="dxa" w:w="23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Role</w:t>
            </w:r>
          </w:p>
        </w:tc>
        <w:tc>
          <w:tcPr>
            <w:tcW w:type="dxa" w:w="35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How it reached you</w:t>
            </w:r>
          </w:p>
        </w:tc>
        <w:tc>
          <w:tcPr>
            <w:tcW w:type="dxa" w:w="356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What did they already know about you?</w:t>
            </w:r>
          </w:p>
        </w:tc>
      </w:tr>
      <w:tr>
        <w:trPr>
          <w:cantSplit/>
          <w:trHeight w:val="950" w:hRule="atLeast"/>
        </w:trPr>
        <w:tc>
          <w:tcPr>
            <w:tcW w:type="dxa" w:w="23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p>
        </w:tc>
        <w:tc>
          <w:tcPr>
            <w:tcW w:type="dxa" w:w="35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sz w:val="20"/>
                <w:szCs w:val="20"/>
              </w:rPr>
              <w:t xml:space="preserve">Applied cold  ·  Referred  ·  They came to me  ·  Other</w:t>
            </w:r>
          </w:p>
        </w:tc>
        <w:tc>
          <w:tcPr>
            <w:tcW w:type="dxa" w:w="35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p>
        </w:tc>
      </w:tr>
      <w:tr>
        <w:trPr>
          <w:cantSplit/>
          <w:trHeight w:val="950" w:hRule="atLeast"/>
        </w:trPr>
        <w:tc>
          <w:tcPr>
            <w:tcW w:type="dxa" w:w="23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p>
        </w:tc>
        <w:tc>
          <w:tcPr>
            <w:tcW w:type="dxa" w:w="35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sz w:val="20"/>
                <w:szCs w:val="20"/>
              </w:rPr>
              <w:t xml:space="preserve">Applied cold  ·  Referred  ·  They came to me  ·  Other</w:t>
            </w:r>
          </w:p>
        </w:tc>
        <w:tc>
          <w:tcPr>
            <w:tcW w:type="dxa" w:w="35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D1DCE8" w:sz="4"/>
              <w:left w:val="single" w:color="FFD915" w:sz="36"/>
              <w:bottom w:val="single" w:color="D1DCE8" w:sz="4"/>
              <w:right w:val="single" w:color="D1DCE8" w:sz="4"/>
            </w:tcBorders>
            <w:shd w:fill="F0F4F8" w:color="auto" w:val="clear"/>
            <w:tcMar>
              <w:top w:type="dxa" w:w="140"/>
              <w:left w:type="dxa" w:w="240"/>
              <w:bottom w:type="dxa" w:w="140"/>
              <w:right w:type="dxa" w:w="220"/>
            </w:tcMar>
          </w:tcPr>
          <w:p>
            <w:pPr>
              <w:spacing w:after="60"/>
            </w:pPr>
            <w:r>
              <w:rPr>
                <w:b/>
                <w:bCs/>
                <w:color w:val="4A5568"/>
                <w:spacing w:val="30"/>
                <w:sz w:val="16"/>
                <w:szCs w:val="16"/>
              </w:rPr>
              <w:t xml:space="preserve">FIELD NOTE</w:t>
            </w:r>
          </w:p>
          <w:p>
            <w:pPr>
              <w:spacing w:after="60"/>
            </w:pPr>
            <w:r>
              <w:rPr>
                <w:i/>
                <w:iCs/>
                <w:color w:val="173451"/>
                <w:sz w:val="22"/>
                <w:szCs w:val="22"/>
              </w:rPr>
              <w:t xml:space="preserve">“Both of my last two roles came from being known rather than applying. My message reached a founder before the job was posted. I had never looked at it that way before.”</w:t>
            </w:r>
          </w:p>
          <w:p>
            <w:pPr>
              <w:spacing w:after="80"/>
            </w:pPr>
            <w:r>
              <w:rPr>
                <w:b/>
                <w:bCs/>
                <w:color w:val="4A5568"/>
                <w:spacing w:val="10"/>
                <w:sz w:val="15"/>
                <w:szCs w:val="15"/>
              </w:rPr>
              <w:t xml:space="preserve">DEVELOPER TARGETING US COMPANIES</w:t>
            </w:r>
          </w:p>
          <w:p>
            <w:r>
              <w:rPr>
                <w:b/>
                <w:bCs/>
                <w:color w:val="1B2733"/>
                <w:sz w:val="21"/>
                <w:szCs w:val="21"/>
              </w:rPr>
              <w:t xml:space="preserve">Most people who trace their own history find the same thing.</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D1DCE8" w:sz="4"/>
              <w:left w:val="single" w:color="D1DCE8" w:sz="4"/>
              <w:bottom w:val="single" w:color="D1DCE8" w:sz="4"/>
              <w:right w:val="single" w:color="D1DCE8" w:sz="4"/>
            </w:tcBorders>
            <w:shd w:fill="173451" w:color="auto" w:val="clear"/>
            <w:tcMar>
              <w:top w:type="dxa" w:w="160"/>
              <w:left w:type="dxa" w:w="220"/>
              <w:bottom w:type="dxa" w:w="160"/>
              <w:right w:type="dxa" w:w="220"/>
            </w:tcMar>
          </w:tcPr>
          <w:p>
            <w:pPr>
              <w:spacing w:after="100"/>
              <w:jc w:val="left"/>
            </w:pPr>
            <w:r>
              <w:rPr>
                <w:b/>
                <w:bCs/>
                <w:i w:val="false"/>
                <w:iCs w:val="false"/>
                <w:color w:val="FFFFFF"/>
                <w:sz w:val="21"/>
                <w:szCs w:val="21"/>
              </w:rPr>
              <w:t xml:space="preserve">You do not have to reach the summit before you can help someone.</w:t>
            </w:r>
          </w:p>
          <w:p>
            <w:pPr>
              <w:spacing w:after="0"/>
              <w:jc w:val="left"/>
            </w:pPr>
            <w:r>
              <w:rPr>
                <w:i w:val="false"/>
                <w:iCs w:val="false"/>
                <w:color w:val="FFFFFF"/>
                <w:sz w:val="21"/>
                <w:szCs w:val="21"/>
              </w:rPr>
              <w:t xml:space="preserve">On a climb, the person best placed to help you is not the one at the top. It is the one a single move ahead, because they still remember which handhold was bad and which one held. The person at the summit has forgotten. Your memory of the hard part has a shelf life. Write it down now.</w:t>
            </w:r>
          </w:p>
        </w:tc>
      </w:tr>
    </w:tbl>
    <w:p>
      <w:pPr>
        <w:spacing w:after="40" w:before="0"/>
      </w:pPr>
      <w:r>
        <w:br w:type="page"/>
      </w:r>
      <w:r>
        <w:rPr>
          <w:b/>
          <w:bCs/>
          <w:color w:val="4A5568"/>
          <w:spacing w:val="30"/>
          <w:sz w:val="18"/>
          <w:szCs w:val="18"/>
        </w:rPr>
        <w:t xml:space="preserve">ACT III · RUNG FOUR: THE INDUSTRY</w:t>
      </w:r>
    </w:p>
    <w:p>
      <w:pPr>
        <w:pBdr>
          <w:bottom w:val="single" w:color="D1DCE8" w:sz="6" w:space="4"/>
        </w:pBdr>
        <w:spacing w:after="160" w:before="120"/>
      </w:pPr>
      <w:r>
        <w:rPr>
          <w:b/>
          <w:bCs/>
          <w:color w:val="173451"/>
          <w:sz w:val="32"/>
          <w:szCs w:val="32"/>
        </w:rPr>
        <w:t xml:space="preserve">The boundary is porous.</w:t>
      </w:r>
    </w:p>
    <w:p>
      <w:pPr>
        <w:spacing w:after="140"/>
        <w:jc w:val="left"/>
      </w:pPr>
      <w:r>
        <w:rPr>
          <w:sz w:val="22"/>
          <w:szCs w:val="22"/>
        </w:rPr>
        <w:t xml:space="preserve">The thing you championed inside the building is the first thing you write about outside it, minus anything that is genuinely IP. You don't need new material. You need the material you already have, aimed one rung further out.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4760"/>
        <w:gridCol w:w="2900"/>
      </w:tblGrid>
      <w:tr>
        <w:trPr>
          <w:cantSplit/>
          <w:tblHeader/>
        </w:trPr>
        <w:tc>
          <w:tcPr>
            <w:tcW w:type="dxa" w:w="17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Pillar</w:t>
            </w:r>
          </w:p>
        </w:tc>
        <w:tc>
          <w:tcPr>
            <w:tcW w:type="dxa" w:w="476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The rule</w:t>
            </w:r>
          </w:p>
        </w:tc>
        <w:tc>
          <w:tcPr>
            <w:tcW w:type="dxa" w:w="29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Mine</w:t>
            </w:r>
          </w:p>
        </w:tc>
      </w:tr>
      <w:tr>
        <w:trPr>
          <w:cantSplit/>
          <w:trHeight w:val="900" w:hRule="atLeast"/>
        </w:trPr>
        <w:tc>
          <w:tcPr>
            <w:tcW w:type="dxa" w:w="17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Platform</w:t>
            </w:r>
          </w:p>
        </w:tc>
        <w:tc>
          <w:tcPr>
            <w:tcW w:type="dxa" w:w="47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One place. Not five. The one where the people you want to reach already are. Five is the same mistake as logging everything.</w:t>
            </w:r>
          </w:p>
        </w:tc>
        <w:tc>
          <w:tcPr>
            <w:tcW w:type="dxa" w:w="29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900" w:hRule="atLeast"/>
        </w:trPr>
        <w:tc>
          <w:tcPr>
            <w:tcW w:type="dxa" w:w="17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Proof</w:t>
            </w:r>
          </w:p>
        </w:tc>
        <w:tc>
          <w:tcPr>
            <w:tcW w:type="dxa" w:w="47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The work itself, written down, in public, repeatedly.</w:t>
            </w:r>
          </w:p>
        </w:tc>
        <w:tc>
          <w:tcPr>
            <w:tcW w:type="dxa" w:w="29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900" w:hRule="atLeast"/>
        </w:trPr>
        <w:tc>
          <w:tcPr>
            <w:tcW w:type="dxa" w:w="17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Positioning</w:t>
            </w:r>
          </w:p>
        </w:tc>
        <w:tc>
          <w:tcPr>
            <w:tcW w:type="dxa" w:w="47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The lane you keep returning to. You get known for it by repetition, not by declaring it.</w:t>
            </w:r>
          </w:p>
        </w:tc>
        <w:tc>
          <w:tcPr>
            <w:tcW w:type="dxa" w:w="290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bl>
    <w:p>
      <w:pPr>
        <w:keepNext/>
        <w:spacing w:after="100" w:before="280"/>
      </w:pPr>
      <w:r>
        <w:rPr>
          <w:b/>
          <w:bCs/>
          <w:color w:val="173451"/>
          <w:sz w:val="26"/>
          <w:szCs w:val="26"/>
        </w:rPr>
        <w:t xml:space="preserve">Template: the external write-up</w:t>
      </w:r>
    </w:p>
    <w:p>
      <w:pPr>
        <w:spacing w:after="140"/>
        <w:jc w:val="left"/>
      </w:pPr>
      <w:r>
        <w:rPr>
          <w:sz w:val="20"/>
          <w:szCs w:val="20"/>
        </w:rPr>
        <w:t xml:space="preserve">It is the decision record again, aimed at a stranger. </w:t>
      </w:r>
      <w:r>
        <w:rPr>
          <w:b/>
          <w:bCs/>
          <w:sz w:val="20"/>
          <w:szCs w:val="20"/>
        </w:rPr>
        <w:t xml:space="preserve">Five hundred words.</w:t>
      </w:r>
      <w:r>
        <w:rPr>
          <w:sz w:val="20"/>
          <w:szCs w:val="20"/>
        </w:rPr>
        <w:t xml:space="preserve"> You aren't writing an article; you're writing down something you already know.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6860"/>
      </w:tblGrid>
      <w:tr>
        <w:trPr>
          <w:cantSplit/>
          <w:trHeight w:val="1000" w:hRule="atLeast"/>
        </w:trPr>
        <w:tc>
          <w:tcPr>
            <w:tcW w:type="dxa" w:w="25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r>
              <w:rPr>
                <w:b/>
                <w:bCs/>
                <w:color w:val="173451"/>
                <w:sz w:val="20"/>
                <w:szCs w:val="20"/>
              </w:rPr>
              <w:t xml:space="preserve">Their problem</w:t>
            </w:r>
          </w:p>
          <w:p>
            <w:pPr>
              <w:spacing w:before="40"/>
            </w:pPr>
            <w:r>
              <w:rPr>
                <w:i/>
                <w:iCs/>
                <w:color w:val="4A5568"/>
                <w:sz w:val="17"/>
                <w:szCs w:val="17"/>
              </w:rPr>
              <w:t xml:space="preserve">Open with it. Nobody outside cares that your logging was bad. They care that theirs is.</w:t>
            </w:r>
          </w:p>
        </w:tc>
        <w:tc>
          <w:tcPr>
            <w:tcW w:type="dxa" w:w="68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1000" w:hRule="atLeast"/>
        </w:trPr>
        <w:tc>
          <w:tcPr>
            <w:tcW w:type="dxa" w:w="25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r>
              <w:rPr>
                <w:b/>
                <w:bCs/>
                <w:color w:val="173451"/>
                <w:sz w:val="20"/>
                <w:szCs w:val="20"/>
              </w:rPr>
              <w:t xml:space="preserve">What didn't work</w:t>
            </w:r>
          </w:p>
          <w:p>
            <w:pPr>
              <w:spacing w:before="40"/>
            </w:pPr>
            <w:r>
              <w:rPr>
                <w:i/>
                <w:iCs/>
                <w:color w:val="4A5568"/>
                <w:sz w:val="17"/>
                <w:szCs w:val="17"/>
              </w:rPr>
              <w:t xml:space="preserve">The part people skip, and the part that earns trust</w:t>
            </w:r>
          </w:p>
        </w:tc>
        <w:tc>
          <w:tcPr>
            <w:tcW w:type="dxa" w:w="68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900" w:hRule="atLeast"/>
        </w:trPr>
        <w:tc>
          <w:tcPr>
            <w:tcW w:type="dxa" w:w="25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r>
              <w:rPr>
                <w:b/>
                <w:bCs/>
                <w:color w:val="173451"/>
                <w:sz w:val="20"/>
                <w:szCs w:val="20"/>
              </w:rPr>
              <w:t xml:space="preserve">The decision</w:t>
            </w:r>
          </w:p>
          <w:p>
            <w:pPr>
              <w:spacing w:before="40"/>
            </w:pPr>
            <w:r>
              <w:rPr>
                <w:i/>
                <w:iCs/>
                <w:color w:val="4A5568"/>
                <w:sz w:val="17"/>
                <w:szCs w:val="17"/>
              </w:rPr>
              <w:t xml:space="preserve">And the tradeoff you knowingly accepted</w:t>
            </w:r>
          </w:p>
        </w:tc>
        <w:tc>
          <w:tcPr>
            <w:tcW w:type="dxa" w:w="68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900" w:hRule="atLeast"/>
        </w:trPr>
        <w:tc>
          <w:tcPr>
            <w:tcW w:type="dxa" w:w="25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r>
              <w:rPr>
                <w:b/>
                <w:bCs/>
                <w:color w:val="173451"/>
                <w:sz w:val="20"/>
                <w:szCs w:val="20"/>
              </w:rPr>
              <w:t xml:space="preserve">What changed</w:t>
            </w:r>
          </w:p>
          <w:p>
            <w:pPr>
              <w:spacing w:before="40"/>
            </w:pPr>
            <w:r>
              <w:rPr>
                <w:i/>
                <w:iCs/>
                <w:color w:val="4A5568"/>
                <w:sz w:val="17"/>
                <w:szCs w:val="17"/>
              </w:rPr>
              <w:t xml:space="preserve">A number if you have one, an honest description if you don't</w:t>
            </w:r>
          </w:p>
        </w:tc>
        <w:tc>
          <w:tcPr>
            <w:tcW w:type="dxa" w:w="68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800" w:hRule="atLeast"/>
        </w:trPr>
        <w:tc>
          <w:tcPr>
            <w:tcW w:type="dxa" w:w="25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r>
              <w:rPr>
                <w:b/>
                <w:bCs/>
                <w:color w:val="173451"/>
                <w:sz w:val="20"/>
                <w:szCs w:val="20"/>
              </w:rPr>
              <w:t xml:space="preserve">Monday</w:t>
            </w:r>
          </w:p>
          <w:p>
            <w:pPr>
              <w:spacing w:before="40"/>
            </w:pPr>
            <w:r>
              <w:rPr>
                <w:i/>
                <w:iCs/>
                <w:color w:val="4A5568"/>
                <w:sz w:val="17"/>
                <w:szCs w:val="17"/>
              </w:rPr>
              <w:t xml:space="preserve">What should the reader do differently?</w:t>
            </w:r>
          </w:p>
        </w:tc>
        <w:tc>
          <w:tcPr>
            <w:tcW w:type="dxa" w:w="68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r>
        <w:trPr>
          <w:cantSplit/>
          <w:trHeight w:val="800" w:hRule="atLeast"/>
        </w:trPr>
        <w:tc>
          <w:tcPr>
            <w:tcW w:type="dxa" w:w="2500"/>
            <w:tcBorders>
              <w:top w:val="single" w:color="D1DCE8" w:sz="4"/>
              <w:left w:val="single" w:color="D1DCE8" w:sz="4"/>
              <w:bottom w:val="single" w:color="D1DCE8" w:sz="4"/>
              <w:right w:val="single" w:color="D1DCE8" w:sz="4"/>
            </w:tcBorders>
            <w:shd w:fill="FFF6C2" w:color="auto" w:val="clear"/>
            <w:tcMar>
              <w:top w:type="dxa" w:w="100"/>
              <w:left w:type="dxa" w:w="140"/>
              <w:bottom w:type="dxa" w:w="100"/>
              <w:right w:type="dxa" w:w="140"/>
            </w:tcMar>
            <w:vAlign w:val="top"/>
          </w:tcPr>
          <w:p>
            <w:r>
              <w:rPr>
                <w:b/>
                <w:bCs/>
                <w:color w:val="173451"/>
                <w:sz w:val="20"/>
                <w:szCs w:val="20"/>
              </w:rPr>
              <w:t xml:space="preserve">IP check</w:t>
            </w:r>
          </w:p>
          <w:p>
            <w:pPr>
              <w:spacing w:before="40"/>
            </w:pPr>
            <w:r>
              <w:rPr>
                <w:i/>
                <w:iCs/>
                <w:color w:val="4A5568"/>
                <w:sz w:val="17"/>
                <w:szCs w:val="17"/>
              </w:rPr>
              <w:t xml:space="preserve">What will you strip out before this goes public?</w:t>
            </w:r>
          </w:p>
        </w:tc>
        <w:tc>
          <w:tcPr>
            <w:tcW w:type="dxa" w:w="68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p>
        </w:tc>
      </w:tr>
    </w:tbl>
    <w:p>
      <w:pPr>
        <w:keepNext/>
        <w:spacing w:after="60" w:before="140"/>
      </w:pPr>
      <w:r>
        <w:rPr>
          <w:b/>
          <w:bCs/>
          <w:color w:val="4A5568"/>
          <w:sz w:val="20"/>
          <w:szCs w:val="20"/>
        </w:rPr>
        <w:t xml:space="preserve">Who is the person one move behind you that you're writing this for?</w:t>
      </w:r>
    </w:p>
    <w:p>
      <w:pPr>
        <w:pBdr>
          <w:bottom w:val="single" w:color="D1DCE8" w:sz="6" w:space="1"/>
        </w:pBdr>
        <w:spacing w:after="300"/>
        <w:ind w:right="0"/>
      </w:pPr>
    </w:p>
    <w:p>
      <w:pPr>
        <w:spacing w:after="40" w:before="0"/>
      </w:pPr>
      <w:r>
        <w:br w:type="page"/>
      </w:r>
      <w:r>
        <w:rPr>
          <w:b/>
          <w:bCs/>
          <w:color w:val="4A5568"/>
          <w:spacing w:val="30"/>
          <w:sz w:val="18"/>
          <w:szCs w:val="18"/>
        </w:rPr>
        <w:t xml:space="preserve">CLOSE · THE WHOLE SYSTEM</w:t>
      </w:r>
    </w:p>
    <w:p>
      <w:pPr>
        <w:pBdr>
          <w:bottom w:val="single" w:color="D1DCE8" w:sz="6" w:space="4"/>
        </w:pBdr>
        <w:spacing w:after="160" w:before="120"/>
      </w:pPr>
      <w:r>
        <w:rPr>
          <w:b/>
          <w:bCs/>
          <w:color w:val="173451"/>
          <w:sz w:val="32"/>
          <w:szCs w:val="32"/>
        </w:rPr>
        <w:t xml:space="preserve">It is a loop, not a program.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2800"/>
        <w:gridCol w:w="5960"/>
      </w:tblGrid>
      <w:tr>
        <w:trPr>
          <w:cantSplit/>
          <w:tblHeader/>
        </w:trPr>
        <w:tc>
          <w:tcPr>
            <w:tcW w:type="dxa" w:w="6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w:t>
            </w:r>
          </w:p>
        </w:tc>
        <w:tc>
          <w:tcPr>
            <w:tcW w:type="dxa" w:w="28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Step</w:t>
            </w:r>
          </w:p>
        </w:tc>
        <w:tc>
          <w:tcPr>
            <w:tcW w:type="dxa" w:w="596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What it means</w:t>
            </w:r>
          </w:p>
        </w:tc>
      </w:tr>
      <w:tr>
        <w:trPr>
          <w:cantSplit/>
        </w:trPr>
        <w:tc>
          <w:tcPr>
            <w:tcW w:type="dxa" w:w="6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1</w:t>
            </w:r>
          </w:p>
        </w:tc>
        <w:tc>
          <w:tcPr>
            <w:tcW w:type="dxa" w:w="28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b/>
                <w:bCs/>
                <w:sz w:val="20"/>
                <w:szCs w:val="20"/>
              </w:rPr>
              <w:t xml:space="preserve">Write the two sentences</w:t>
            </w:r>
          </w:p>
        </w:tc>
        <w:tc>
          <w:tcPr>
            <w:tcW w:type="dxa" w:w="59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sz w:val="20"/>
                <w:szCs w:val="20"/>
              </w:rPr>
              <w:t xml:space="preserve">Your value in one line, and the lane you keep returning to. Nobody else sees them.</w:t>
            </w:r>
          </w:p>
        </w:tc>
      </w:tr>
      <w:tr>
        <w:trPr>
          <w:cantSplit/>
        </w:trPr>
        <w:tc>
          <w:tcPr>
            <w:tcW w:type="dxa" w:w="6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2</w:t>
            </w:r>
          </w:p>
        </w:tc>
        <w:tc>
          <w:tcPr>
            <w:tcW w:type="dxa" w:w="28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b/>
                <w:bCs/>
                <w:sz w:val="20"/>
                <w:szCs w:val="20"/>
              </w:rPr>
              <w:t xml:space="preserve">Publish the one you have</w:t>
            </w:r>
          </w:p>
        </w:tc>
        <w:tc>
          <w:tcPr>
            <w:tcW w:type="dxa" w:w="59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sz w:val="20"/>
                <w:szCs w:val="20"/>
              </w:rPr>
              <w:t xml:space="preserve">The thing you already shipped and already championed. No new work required.</w:t>
            </w:r>
          </w:p>
        </w:tc>
      </w:tr>
      <w:tr>
        <w:trPr>
          <w:cantSplit/>
        </w:trPr>
        <w:tc>
          <w:tcPr>
            <w:tcW w:type="dxa" w:w="6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3</w:t>
            </w:r>
          </w:p>
        </w:tc>
        <w:tc>
          <w:tcPr>
            <w:tcW w:type="dxa" w:w="28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b/>
                <w:bCs/>
                <w:sz w:val="20"/>
                <w:szCs w:val="20"/>
              </w:rPr>
              <w:t xml:space="preserve">Point at someone else</w:t>
            </w:r>
          </w:p>
        </w:tc>
        <w:tc>
          <w:tcPr>
            <w:tcW w:type="dxa" w:w="59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sz w:val="20"/>
                <w:szCs w:val="20"/>
              </w:rPr>
              <w:t xml:space="preserve">Amplify work in your lane that isn't yours. Costs nothing, hard to fake, and it's how you get read.</w:t>
            </w:r>
          </w:p>
        </w:tc>
      </w:tr>
      <w:tr>
        <w:trPr>
          <w:cantSplit/>
        </w:trPr>
        <w:tc>
          <w:tcPr>
            <w:tcW w:type="dxa" w:w="6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4</w:t>
            </w:r>
          </w:p>
        </w:tc>
        <w:tc>
          <w:tcPr>
            <w:tcW w:type="dxa" w:w="28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b/>
                <w:bCs/>
                <w:sz w:val="20"/>
                <w:szCs w:val="20"/>
              </w:rPr>
              <w:t xml:space="preserve">Do it again</w:t>
            </w:r>
          </w:p>
        </w:tc>
        <w:tc>
          <w:tcPr>
            <w:tcW w:type="dxa" w:w="59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sz w:val="20"/>
                <w:szCs w:val="20"/>
              </w:rPr>
              <w:t xml:space="preserve">That's the entire system. By the fourth time you're not starting anymore, you're just going.</w:t>
            </w:r>
          </w:p>
        </w:tc>
      </w:tr>
    </w:tbl>
    <w:p>
      <w:pPr>
        <w:keepNext/>
        <w:spacing w:after="100" w:before="280"/>
      </w:pPr>
      <w:r>
        <w:rPr>
          <w:b/>
          <w:bCs/>
          <w:color w:val="173451"/>
          <w:sz w:val="26"/>
          <w:szCs w:val="26"/>
        </w:rPr>
        <w:t xml:space="preserve">Do this now: two sentences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1500" w:hRule="atLeast"/>
        </w:trPr>
        <w:tc>
          <w:tcPr>
            <w:tcW w:type="dxa" w:w="9360"/>
            <w:tcBorders>
              <w:top w:val="single" w:color="173451" w:sz="4"/>
              <w:left w:val="single" w:color="173451" w:sz="4"/>
              <w:bottom w:val="single" w:color="173451" w:sz="4"/>
              <w:right w:val="single" w:color="173451" w:sz="4"/>
            </w:tcBorders>
            <w:shd w:fill="173451" w:color="auto" w:val="clear"/>
            <w:tcMar>
              <w:top w:type="dxa" w:w="160"/>
              <w:left w:type="dxa" w:w="220"/>
              <w:bottom w:type="dxa" w:w="160"/>
              <w:right w:type="dxa" w:w="220"/>
            </w:tcMar>
          </w:tcPr>
          <w:p>
            <w:pPr>
              <w:spacing w:after="40"/>
            </w:pPr>
            <w:r>
              <w:rPr>
                <w:b/>
                <w:bCs/>
                <w:color w:val="FFFFFF"/>
                <w:sz w:val="26"/>
                <w:szCs w:val="26"/>
              </w:rPr>
              <w:t xml:space="preserve">The value I bring is </w:t>
            </w:r>
            <w:r>
              <w:rPr>
                <w:b/>
                <w:bCs/>
                <w:color w:val="FFD915"/>
                <w:sz w:val="26"/>
                <w:szCs w:val="26"/>
              </w:rPr>
              <w:t xml:space="preserve">…</w:t>
            </w:r>
          </w:p>
          <w:p>
            <w:pPr>
              <w:spacing w:after="260"/>
            </w:pPr>
            <w:r>
              <w:rPr>
                <w:i/>
                <w:iCs/>
                <w:color w:val="C9D4DE"/>
                <w:sz w:val="18"/>
                <w:szCs w:val="18"/>
              </w:rPr>
              <w:t xml:space="preserve">One sentence. Not your title, not your stack. What changes because you are on the team.</w:t>
            </w:r>
          </w:p>
          <w:p>
            <w:pPr>
              <w:pBdr>
                <w:bottom w:val="single" w:color="7F93A8" w:sz="6" w:space="1"/>
              </w:pBdr>
              <w:spacing w:after="280"/>
            </w:pPr>
          </w:p>
          <w:p>
            <w:pPr>
              <w:pBdr>
                <w:bottom w:val="single" w:color="7F93A8" w:sz="6" w:space="1"/>
              </w:pBdr>
              <w:ind w:right="1"/>
            </w:pP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1500" w:hRule="atLeast"/>
        </w:trPr>
        <w:tc>
          <w:tcPr>
            <w:tcW w:type="dxa" w:w="9360"/>
            <w:tcBorders>
              <w:top w:val="single" w:color="173451" w:sz="4"/>
              <w:left w:val="single" w:color="173451" w:sz="4"/>
              <w:bottom w:val="single" w:color="173451" w:sz="4"/>
              <w:right w:val="single" w:color="173451" w:sz="4"/>
            </w:tcBorders>
            <w:shd w:fill="173451" w:color="auto" w:val="clear"/>
            <w:tcMar>
              <w:top w:type="dxa" w:w="160"/>
              <w:left w:type="dxa" w:w="220"/>
              <w:bottom w:type="dxa" w:w="160"/>
              <w:right w:type="dxa" w:w="220"/>
            </w:tcMar>
          </w:tcPr>
          <w:p>
            <w:pPr>
              <w:spacing w:after="40"/>
            </w:pPr>
            <w:r>
              <w:rPr>
                <w:b/>
                <w:bCs/>
                <w:color w:val="FFFFFF"/>
                <w:sz w:val="26"/>
                <w:szCs w:val="26"/>
              </w:rPr>
              <w:t xml:space="preserve">And the thing I keep coming back to is </w:t>
            </w:r>
            <w:r>
              <w:rPr>
                <w:b/>
                <w:bCs/>
                <w:color w:val="FFD915"/>
                <w:sz w:val="26"/>
                <w:szCs w:val="26"/>
              </w:rPr>
              <w:t xml:space="preserve">…</w:t>
            </w:r>
          </w:p>
          <w:p>
            <w:pPr>
              <w:spacing w:after="260"/>
            </w:pPr>
            <w:r>
              <w:rPr>
                <w:i/>
                <w:iCs/>
                <w:color w:val="C9D4DE"/>
                <w:sz w:val="18"/>
                <w:szCs w:val="18"/>
              </w:rPr>
              <w:t xml:space="preserve">The problem you'd still be chewing on if nobody paid you. That's the lane.</w:t>
            </w:r>
          </w:p>
          <w:p>
            <w:pPr>
              <w:pBdr>
                <w:bottom w:val="single" w:color="7F93A8" w:sz="6" w:space="1"/>
              </w:pBdr>
              <w:spacing w:after="280"/>
            </w:pPr>
          </w:p>
          <w:p>
            <w:pPr>
              <w:pBdr>
                <w:bottom w:val="single" w:color="7F93A8" w:sz="6" w:space="1"/>
              </w:pBdr>
              <w:ind w:right="1"/>
            </w:pPr>
          </w:p>
        </w:tc>
      </w:tr>
    </w:tbl>
    <w:p>
      <w:pPr>
        <w:spacing w:after="140"/>
        <w:jc w:val="left"/>
      </w:pPr>
      <w:r>
        <w:rPr>
          <w:i/>
          <w:iCs/>
          <w:color w:val="4A5568"/>
          <w:sz w:val="19"/>
          <w:szCs w:val="19"/>
        </w:rPr>
        <w:t xml:space="preserve">Both will be bad the first time. Write them anyway. You can't route a signal you can't name.</w:t>
      </w:r>
    </w:p>
    <w:p>
      <w:pPr>
        <w:keepNext/>
        <w:spacing w:after="100" w:before="280"/>
      </w:pPr>
      <w:r>
        <w:rPr>
          <w:b/>
          <w:bCs/>
          <w:color w:val="173451"/>
          <w:sz w:val="26"/>
          <w:szCs w:val="26"/>
        </w:rPr>
        <w:t xml:space="preserve">It doesn't work because it is big. It works because it is small.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cantSplit/>
          <w:tblHeader/>
        </w:trPr>
        <w:tc>
          <w:tcPr>
            <w:tcW w:type="dxa" w:w="28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Principle</w:t>
            </w:r>
          </w:p>
        </w:tc>
        <w:tc>
          <w:tcPr>
            <w:tcW w:type="dxa" w:w="656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Why</w:t>
            </w:r>
          </w:p>
        </w:tc>
      </w:tr>
      <w:tr>
        <w:trPr>
          <w:cantSplit/>
        </w:trPr>
        <w:tc>
          <w:tcPr>
            <w:tcW w:type="dxa" w:w="28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Big is the same failure</w:t>
            </w:r>
          </w:p>
        </w:tc>
        <w:tc>
          <w:tcPr>
            <w:tcW w:type="dxa" w:w="65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A blog, a newsletter, a channel and a talk is the visibility version of logging everything. No signal, and abandoned in six weeks.</w:t>
            </w:r>
          </w:p>
        </w:tc>
      </w:tr>
      <w:tr>
        <w:trPr>
          <w:cantSplit/>
        </w:trPr>
        <w:tc>
          <w:tcPr>
            <w:tcW w:type="dxa" w:w="28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Each move is easy</w:t>
            </w:r>
          </w:p>
        </w:tc>
        <w:tc>
          <w:tcPr>
            <w:tcW w:type="dxa" w:w="65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Fifteen minutes on a decision record. One paragraph to a manager. One write-up of a thing you just fixed.</w:t>
            </w:r>
          </w:p>
        </w:tc>
      </w:tr>
      <w:tr>
        <w:trPr>
          <w:cantSplit/>
        </w:trPr>
        <w:tc>
          <w:tcPr>
            <w:tcW w:type="dxa" w:w="28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Not stopping is the hard part</w:t>
            </w:r>
          </w:p>
        </w:tc>
        <w:tc>
          <w:tcPr>
            <w:tcW w:type="dxa" w:w="65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The cache expires. A modest signal every week beats a brilliant one once a year, and small is what survives a bad month.</w:t>
            </w:r>
          </w:p>
        </w:tc>
      </w:tr>
    </w:tbl>
    <w:p>
      <w:pPr>
        <w:spacing w:after="40" w:before="0"/>
      </w:pPr>
      <w:r>
        <w:br w:type="page"/>
      </w:r>
      <w:r>
        <w:rPr>
          <w:b/>
          <w:bCs/>
          <w:color w:val="4A5568"/>
          <w:spacing w:val="30"/>
          <w:sz w:val="18"/>
          <w:szCs w:val="18"/>
        </w:rPr>
        <w:t xml:space="preserve">CLOSE · THREE THINGS YOU MAY BE THINKING</w:t>
      </w:r>
    </w:p>
    <w:p>
      <w:pPr>
        <w:pBdr>
          <w:bottom w:val="single" w:color="D1DCE8" w:sz="6" w:space="4"/>
        </w:pBdr>
        <w:spacing w:after="160" w:before="120"/>
      </w:pPr>
      <w:r>
        <w:rPr>
          <w:b/>
          <w:bCs/>
          <w:color w:val="173451"/>
          <w:sz w:val="32"/>
          <w:szCs w:val="32"/>
        </w:rPr>
        <w:t xml:space="preserve">Let's say them out loud.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00"/>
        <w:gridCol w:w="6060"/>
      </w:tblGrid>
      <w:tr>
        <w:trPr>
          <w:cantSplit/>
          <w:tblHeader/>
        </w:trPr>
        <w:tc>
          <w:tcPr>
            <w:tcW w:type="dxa" w:w="33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The objection</w:t>
            </w:r>
          </w:p>
        </w:tc>
        <w:tc>
          <w:tcPr>
            <w:tcW w:type="dxa" w:w="606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The straight answer</w:t>
            </w:r>
          </w:p>
        </w:tc>
      </w:tr>
      <w:tr>
        <w:trPr>
          <w:cantSplit/>
        </w:trPr>
        <w:tc>
          <w:tcPr>
            <w:tcW w:type="dxa" w:w="33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“I'm not a social media person.”</w:t>
            </w:r>
          </w:p>
        </w:tc>
        <w:tc>
          <w:tcPr>
            <w:tcW w:type="dxa" w:w="60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Good. Rungs one to three are inside your building, and twenty people who know exactly what you do beats an audience that doesn't.</w:t>
            </w:r>
          </w:p>
        </w:tc>
      </w:tr>
      <w:tr>
        <w:trPr>
          <w:cantSplit/>
        </w:trPr>
        <w:tc>
          <w:tcPr>
            <w:tcW w:type="dxa" w:w="33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“That platform is a miserable place.”</w:t>
            </w:r>
          </w:p>
        </w:tc>
        <w:tc>
          <w:tcPr>
            <w:tcW w:type="dxa" w:w="60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Then route somewhere else. The platform is a choice. Being unreadable is not a platform problem.</w:t>
            </w:r>
          </w:p>
        </w:tc>
      </w:tr>
      <w:tr>
        <w:trPr>
          <w:cantSplit/>
        </w:trPr>
        <w:tc>
          <w:tcPr>
            <w:tcW w:type="dxa" w:w="33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“This takes months and I need work now.”</w:t>
            </w:r>
          </w:p>
        </w:tc>
        <w:tc>
          <w:tcPr>
            <w:tcW w:type="dxa" w:w="60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Rung four does. Rungs one and two pay off in weeks, and that's where most of the value was sitting anyway.</w:t>
            </w:r>
          </w:p>
        </w:tc>
      </w:tr>
    </w:tbl>
    <w:p>
      <w:pPr>
        <w:keepNext/>
        <w:spacing w:after="60" w:before="140"/>
      </w:pPr>
      <w:r>
        <w:rPr>
          <w:b/>
          <w:bCs/>
          <w:color w:val="4A5568"/>
          <w:sz w:val="20"/>
          <w:szCs w:val="20"/>
        </w:rPr>
        <w:t xml:space="preserve">Which one were you thinking? What's your honest answer to it?</w:t>
      </w:r>
    </w:p>
    <w:p>
      <w:pPr>
        <w:pBdr>
          <w:bottom w:val="single" w:color="D1DCE8" w:sz="6" w:space="1"/>
        </w:pBdr>
        <w:spacing w:after="300"/>
        <w:ind w:right="0"/>
      </w:pPr>
    </w:p>
    <w:p>
      <w:pPr>
        <w:pBdr>
          <w:bottom w:val="single" w:color="D1DCE8" w:sz="6" w:space="1"/>
        </w:pBdr>
        <w:spacing w:after="300"/>
        <w:ind w:right="1"/>
      </w:pPr>
    </w:p>
    <w:p>
      <w:pPr>
        <w:keepNext/>
        <w:spacing w:after="100" w:before="280"/>
      </w:pPr>
      <w:r>
        <w:rPr>
          <w:b/>
          <w:bCs/>
          <w:color w:val="173451"/>
          <w:sz w:val="26"/>
          <w:szCs w:val="26"/>
        </w:rPr>
        <w:t xml:space="preserve">What it looked like when it worked</w:t>
      </w:r>
    </w:p>
    <w:p>
      <w:pPr>
        <w:spacing w:after="140"/>
        <w:jc w:val="left"/>
      </w:pPr>
      <w:r>
        <w:rPr>
          <w:sz w:val="20"/>
          <w:szCs w:val="20"/>
        </w:rPr>
        <w:t xml:space="preserve">Two developers, this summer: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Senior engineer, open to work: two posts</w:t>
            </w:r>
          </w:p>
        </w:tc>
        <w:tc>
          <w:tcPr>
            <w:tcW w:type="dxa" w:w="468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.NET engineer, employed: one post</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Wrote up a cross-team release she had led</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Said publicly that posting was not her style</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Then wrote up tooling she built for a hobby</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Worked through perfectionism and sounding silly</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Applications had gone unanswered for weeks</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Wrote up a bug she had just spent a day on</w:t>
            </w:r>
          </w:p>
        </w:tc>
      </w:tr>
      <w:tr>
        <w:trPr>
          <w:cantSplit/>
        </w:trPr>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b/>
                <w:bCs/>
                <w:sz w:val="20"/>
                <w:szCs w:val="20"/>
              </w:rPr>
              <w:t xml:space="preserve">Recruiters started reaching out</w:t>
            </w:r>
          </w:p>
        </w:tc>
        <w:tc>
          <w:tcPr>
            <w:tcW w:type="dxa" w:w="468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b/>
                <w:bCs/>
                <w:sz w:val="20"/>
                <w:szCs w:val="20"/>
              </w:rPr>
              <w:t xml:space="preserve">First thing she had ever published</w:t>
            </w:r>
          </w:p>
        </w:tc>
      </w:tr>
    </w:tbl>
    <w:p>
      <w:pPr>
        <w:spacing w:after="1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D1DCE8" w:sz="4"/>
              <w:left w:val="single" w:color="D1DCE8" w:sz="4"/>
              <w:bottom w:val="single" w:color="D1DCE8" w:sz="4"/>
              <w:right w:val="single" w:color="D1DCE8" w:sz="4"/>
            </w:tcBorders>
            <w:shd w:fill="F0F4F8" w:color="auto" w:val="clear"/>
            <w:tcMar>
              <w:top w:type="dxa" w:w="160"/>
              <w:left w:type="dxa" w:w="220"/>
              <w:bottom w:type="dxa" w:w="160"/>
              <w:right w:type="dxa" w:w="220"/>
            </w:tcMar>
          </w:tcPr>
          <w:p>
            <w:pPr>
              <w:spacing w:after="0"/>
              <w:jc w:val="left"/>
            </w:pPr>
            <w:r>
              <w:rPr>
                <w:i/>
                <w:iCs/>
                <w:color w:val="173451"/>
                <w:sz w:val="22"/>
                <w:szCs w:val="22"/>
              </w:rPr>
              <w:t xml:space="preserve">Neither of them built a platform. Neither had a strategy. They wrote down something they already knew, and the second one wrote it the same week, while the details were still sharp.</w:t>
            </w:r>
          </w:p>
        </w:tc>
      </w:tr>
    </w:tbl>
    <w:p>
      <w:pPr>
        <w:spacing w:after="40" w:before="0"/>
      </w:pPr>
      <w:r>
        <w:br w:type="page"/>
      </w:r>
      <w:r>
        <w:rPr>
          <w:b/>
          <w:bCs/>
          <w:color w:val="4A5568"/>
          <w:spacing w:val="30"/>
          <w:sz w:val="18"/>
          <w:szCs w:val="18"/>
        </w:rPr>
        <w:t xml:space="preserve">CLOSE · WHERE TO GO FROM HERE</w:t>
      </w:r>
    </w:p>
    <w:p>
      <w:pPr>
        <w:pBdr>
          <w:bottom w:val="single" w:color="D1DCE8" w:sz="6" w:space="4"/>
        </w:pBdr>
        <w:spacing w:after="160" w:before="120"/>
      </w:pPr>
      <w:r>
        <w:rPr>
          <w:b/>
          <w:bCs/>
          <w:color w:val="173451"/>
          <w:sz w:val="32"/>
          <w:szCs w:val="32"/>
        </w:rPr>
        <w:t xml:space="preserve">This week: five small moves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6660"/>
        <w:gridCol w:w="1100"/>
        <w:gridCol w:w="1000"/>
      </w:tblGrid>
      <w:tr>
        <w:trPr>
          <w:cantSplit/>
          <w:tblHeader/>
        </w:trPr>
        <w:tc>
          <w:tcPr>
            <w:tcW w:type="dxa" w:w="6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w:t>
            </w:r>
          </w:p>
        </w:tc>
        <w:tc>
          <w:tcPr>
            <w:tcW w:type="dxa" w:w="666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Move</w:t>
            </w:r>
          </w:p>
        </w:tc>
        <w:tc>
          <w:tcPr>
            <w:tcW w:type="dxa" w:w="11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Rung</w:t>
            </w:r>
          </w:p>
        </w:tc>
        <w:tc>
          <w:tcPr>
            <w:tcW w:type="dxa" w:w="10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Done</w:t>
            </w:r>
          </w:p>
        </w:tc>
      </w:tr>
      <w:tr>
        <w:trPr>
          <w:cantSplit/>
        </w:trPr>
        <w:tc>
          <w:tcPr>
            <w:tcW w:type="dxa" w:w="6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1</w:t>
            </w:r>
          </w:p>
        </w:tc>
        <w:tc>
          <w:tcPr>
            <w:tcW w:type="dxa" w:w="66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sz w:val="20"/>
                <w:szCs w:val="20"/>
              </w:rPr>
              <w:t xml:space="preserve">Fill in the decision record for your “Do this now” item and commit it.</w:t>
            </w:r>
          </w:p>
        </w:tc>
        <w:tc>
          <w:tcPr>
            <w:tcW w:type="dxa" w:w="11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1</w:t>
            </w:r>
          </w:p>
        </w:tc>
        <w:tc>
          <w:tcPr>
            <w:tcW w:type="dxa" w:w="10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w:t>
            </w:r>
          </w:p>
        </w:tc>
      </w:tr>
      <w:tr>
        <w:trPr>
          <w:cantSplit/>
        </w:trPr>
        <w:tc>
          <w:tcPr>
            <w:tcW w:type="dxa" w:w="6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2</w:t>
            </w:r>
          </w:p>
        </w:tc>
        <w:tc>
          <w:tcPr>
            <w:tcW w:type="dxa" w:w="66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sz w:val="20"/>
                <w:szCs w:val="20"/>
              </w:rPr>
              <w:t xml:space="preserve">Pick your day and time, and send your first weekly signal.</w:t>
            </w:r>
          </w:p>
        </w:tc>
        <w:tc>
          <w:tcPr>
            <w:tcW w:type="dxa" w:w="11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2</w:t>
            </w:r>
          </w:p>
        </w:tc>
        <w:tc>
          <w:tcPr>
            <w:tcW w:type="dxa" w:w="10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w:t>
            </w:r>
          </w:p>
        </w:tc>
      </w:tr>
      <w:tr>
        <w:trPr>
          <w:cantSplit/>
        </w:trPr>
        <w:tc>
          <w:tcPr>
            <w:tcW w:type="dxa" w:w="6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3</w:t>
            </w:r>
          </w:p>
        </w:tc>
        <w:tc>
          <w:tcPr>
            <w:tcW w:type="dxa" w:w="66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sz w:val="20"/>
                <w:szCs w:val="20"/>
              </w:rPr>
              <w:t xml:space="preserve">Announce one event you'd normally let pass in silence.</w:t>
            </w:r>
          </w:p>
        </w:tc>
        <w:tc>
          <w:tcPr>
            <w:tcW w:type="dxa" w:w="11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3</w:t>
            </w:r>
          </w:p>
        </w:tc>
        <w:tc>
          <w:tcPr>
            <w:tcW w:type="dxa" w:w="10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w:t>
            </w:r>
          </w:p>
        </w:tc>
      </w:tr>
      <w:tr>
        <w:trPr>
          <w:cantSplit/>
        </w:trPr>
        <w:tc>
          <w:tcPr>
            <w:tcW w:type="dxa" w:w="6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4</w:t>
            </w:r>
          </w:p>
        </w:tc>
        <w:tc>
          <w:tcPr>
            <w:tcW w:type="dxa" w:w="66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sz w:val="20"/>
                <w:szCs w:val="20"/>
              </w:rPr>
              <w:t xml:space="preserve">Point at one person's work in your lane.</w:t>
            </w:r>
          </w:p>
        </w:tc>
        <w:tc>
          <w:tcPr>
            <w:tcW w:type="dxa" w:w="11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3–4</w:t>
            </w:r>
          </w:p>
        </w:tc>
        <w:tc>
          <w:tcPr>
            <w:tcW w:type="dxa" w:w="10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w:t>
            </w:r>
          </w:p>
        </w:tc>
      </w:tr>
      <w:tr>
        <w:trPr>
          <w:cantSplit/>
        </w:trPr>
        <w:tc>
          <w:tcPr>
            <w:tcW w:type="dxa" w:w="6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5</w:t>
            </w:r>
          </w:p>
        </w:tc>
        <w:tc>
          <w:tcPr>
            <w:tcW w:type="dxa" w:w="666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left"/>
            </w:pPr>
            <w:r>
              <w:rPr>
                <w:sz w:val="20"/>
                <w:szCs w:val="20"/>
              </w:rPr>
              <w:t xml:space="preserve">Write your two sentences and draft the external write-up.</w:t>
            </w:r>
          </w:p>
        </w:tc>
        <w:tc>
          <w:tcPr>
            <w:tcW w:type="dxa" w:w="11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4</w:t>
            </w:r>
          </w:p>
        </w:tc>
        <w:tc>
          <w:tcPr>
            <w:tcW w:type="dxa" w:w="1000"/>
            <w:tcBorders>
              <w:top w:val="single" w:color="D1DCE8" w:sz="4"/>
              <w:left w:val="single" w:color="D1DCE8" w:sz="4"/>
              <w:bottom w:val="single" w:color="D1DCE8" w:sz="4"/>
              <w:right w:val="single" w:color="D1DCE8" w:sz="4"/>
            </w:tcBorders>
            <w:tcMar>
              <w:top w:type="dxa" w:w="100"/>
              <w:left w:type="dxa" w:w="140"/>
              <w:bottom w:type="dxa" w:w="100"/>
              <w:right w:type="dxa" w:w="140"/>
            </w:tcMar>
            <w:vAlign w:val="center"/>
          </w:tcPr>
          <w:p>
            <w:pPr>
              <w:jc w:val="center"/>
            </w:pPr>
            <w:r>
              <w:rPr>
                <w:sz w:val="20"/>
                <w:szCs w:val="20"/>
              </w:rPr>
              <w:t xml:space="preserve">☐</w:t>
            </w:r>
          </w:p>
        </w:tc>
      </w:tr>
    </w:tbl>
    <w:p>
      <w:pPr>
        <w:keepNext/>
        <w:spacing w:after="100" w:before="280"/>
      </w:pPr>
      <w:r>
        <w:rPr>
          <w:b/>
          <w:bCs/>
          <w:color w:val="173451"/>
          <w:sz w:val="26"/>
          <w:szCs w:val="26"/>
        </w:rPr>
        <w:t xml:space="preserve">Take this with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00"/>
        <w:gridCol w:w="6060"/>
      </w:tblGrid>
      <w:tr>
        <w:trPr>
          <w:cantSplit/>
          <w:tblHeader/>
        </w:trPr>
        <w:tc>
          <w:tcPr>
            <w:tcW w:type="dxa" w:w="330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Resource</w:t>
            </w:r>
          </w:p>
        </w:tc>
        <w:tc>
          <w:tcPr>
            <w:tcW w:type="dxa" w:w="6060"/>
            <w:tcBorders>
              <w:top w:val="single" w:color="D1DCE8" w:sz="4"/>
              <w:left w:val="single" w:color="D1DCE8" w:sz="4"/>
              <w:bottom w:val="single" w:color="D1DCE8" w:sz="4"/>
              <w:right w:val="single" w:color="D1DCE8" w:sz="4"/>
            </w:tcBorders>
            <w:shd w:fill="173451" w:color="auto" w:val="clear"/>
            <w:tcMar>
              <w:top w:type="dxa" w:w="100"/>
              <w:left w:type="dxa" w:w="140"/>
              <w:bottom w:type="dxa" w:w="100"/>
              <w:right w:type="dxa" w:w="140"/>
            </w:tcMar>
            <w:vAlign w:val="center"/>
          </w:tcPr>
          <w:p>
            <w:pPr>
              <w:jc w:val="center"/>
            </w:pPr>
            <w:r>
              <w:rPr>
                <w:b/>
                <w:bCs/>
                <w:color w:val="FFD915"/>
                <w:sz w:val="20"/>
                <w:szCs w:val="20"/>
              </w:rPr>
              <w:t xml:space="preserve">What it is</w:t>
            </w:r>
          </w:p>
        </w:tc>
      </w:tr>
      <w:tr>
        <w:trPr>
          <w:cantSplit/>
        </w:trPr>
        <w:tc>
          <w:tcPr>
            <w:tcW w:type="dxa" w:w="33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The 15-Minute Authority Blueprint</w:t>
            </w:r>
          </w:p>
        </w:tc>
        <w:tc>
          <w:tcPr>
            <w:tcW w:type="dxa" w:w="60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Free digital copy at developersroad.com. Rung four in considerably more depth: platform, proof, positioning, and a four-week field guide.</w:t>
            </w:r>
          </w:p>
        </w:tc>
      </w:tr>
      <w:tr>
        <w:trPr>
          <w:cantSplit/>
        </w:trPr>
        <w:tc>
          <w:tcPr>
            <w:tcW w:type="dxa" w:w="33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You're Not Paid to Write Code</w:t>
            </w:r>
          </w:p>
        </w:tc>
        <w:tc>
          <w:tcPr>
            <w:tcW w:type="dxa" w:w="60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The companion session. Perceived Impact and Friction: making the signal register as value once it's been seen.</w:t>
            </w:r>
          </w:p>
        </w:tc>
      </w:tr>
      <w:tr>
        <w:trPr>
          <w:cantSplit/>
        </w:trPr>
        <w:tc>
          <w:tcPr>
            <w:tcW w:type="dxa" w:w="3300"/>
            <w:tcBorders>
              <w:top w:val="single" w:color="D1DCE8" w:sz="4"/>
              <w:left w:val="single" w:color="D1DCE8" w:sz="4"/>
              <w:bottom w:val="single" w:color="D1DCE8" w:sz="4"/>
              <w:right w:val="single" w:color="D1DCE8" w:sz="4"/>
            </w:tcBorders>
            <w:shd w:fill="F0F4F8" w:color="auto" w:val="clear"/>
            <w:tcMar>
              <w:top w:type="dxa" w:w="100"/>
              <w:left w:type="dxa" w:w="140"/>
              <w:bottom w:type="dxa" w:w="100"/>
              <w:right w:type="dxa" w:w="140"/>
            </w:tcMar>
            <w:vAlign w:val="top"/>
          </w:tcPr>
          <w:p>
            <w:pPr>
              <w:jc w:val="left"/>
            </w:pPr>
            <w:r>
              <w:rPr>
                <w:b/>
                <w:bCs/>
                <w:sz w:val="20"/>
                <w:szCs w:val="20"/>
              </w:rPr>
              <w:t xml:space="preserve">Where to find me</w:t>
            </w:r>
          </w:p>
        </w:tc>
        <w:tc>
          <w:tcPr>
            <w:tcW w:type="dxa" w:w="6060"/>
            <w:tcBorders>
              <w:top w:val="single" w:color="D1DCE8" w:sz="4"/>
              <w:left w:val="single" w:color="D1DCE8" w:sz="4"/>
              <w:bottom w:val="single" w:color="D1DCE8" w:sz="4"/>
              <w:right w:val="single" w:color="D1DCE8" w:sz="4"/>
            </w:tcBorders>
            <w:tcMar>
              <w:top w:type="dxa" w:w="100"/>
              <w:left w:type="dxa" w:w="140"/>
              <w:bottom w:type="dxa" w:w="100"/>
              <w:right w:type="dxa" w:w="140"/>
            </w:tcMar>
            <w:vAlign w:val="top"/>
          </w:tcPr>
          <w:p>
            <w:pPr>
              <w:jc w:val="left"/>
            </w:pPr>
            <w:r>
              <w:rPr>
                <w:sz w:val="20"/>
                <w:szCs w:val="20"/>
              </w:rPr>
              <w:t xml:space="preserve">tonychampion.net, and around the conference all week. Come argue with any of this.</w:t>
            </w:r>
          </w:p>
        </w:tc>
      </w:tr>
    </w:tbl>
    <w:p>
      <w:pPr>
        <w:keepNext/>
        <w:spacing w:after="100" w:before="280"/>
      </w:pPr>
      <w:r>
        <w:rPr>
          <w:b/>
          <w:bCs/>
          <w:color w:val="173451"/>
          <w:sz w:val="26"/>
          <w:szCs w:val="26"/>
        </w:rPr>
        <w:t xml:space="preserve">Reflection</w:t>
      </w:r>
    </w:p>
    <w:p>
      <w:pPr>
        <w:keepNext/>
        <w:spacing w:after="60" w:before="140"/>
      </w:pPr>
      <w:r>
        <w:rPr>
          <w:b/>
          <w:bCs/>
          <w:color w:val="4A5568"/>
          <w:sz w:val="20"/>
          <w:szCs w:val="20"/>
        </w:rPr>
        <w:t xml:space="preserve">Go back to the moment you wrote down at the start of this workbook. Which failure was it: never emitted, or never routed?</w:t>
      </w:r>
    </w:p>
    <w:p>
      <w:pPr>
        <w:pBdr>
          <w:bottom w:val="single" w:color="D1DCE8" w:sz="6" w:space="1"/>
        </w:pBdr>
        <w:spacing w:after="300"/>
        <w:ind w:right="0"/>
      </w:pPr>
    </w:p>
    <w:p>
      <w:pPr>
        <w:pBdr>
          <w:bottom w:val="single" w:color="D1DCE8" w:sz="6" w:space="1"/>
        </w:pBdr>
        <w:spacing w:after="300"/>
        <w:ind w:right="1"/>
      </w:pPr>
    </w:p>
    <w:p>
      <w:pPr>
        <w:keepNext/>
        <w:spacing w:after="60" w:before="140"/>
      </w:pPr>
      <w:r>
        <w:rPr>
          <w:b/>
          <w:bCs/>
          <w:color w:val="4A5568"/>
          <w:sz w:val="20"/>
          <w:szCs w:val="20"/>
        </w:rPr>
        <w:t xml:space="preserve">What's the first signal you want each rung to receive from you?</w:t>
      </w:r>
    </w:p>
    <w:p>
      <w:pPr>
        <w:pBdr>
          <w:bottom w:val="single" w:color="D1DCE8" w:sz="6" w:space="1"/>
        </w:pBdr>
        <w:spacing w:after="300"/>
        <w:ind w:right="0"/>
      </w:pPr>
    </w:p>
    <w:p>
      <w:pPr>
        <w:pBdr>
          <w:bottom w:val="single" w:color="D1DCE8" w:sz="6" w:space="1"/>
        </w:pBdr>
        <w:spacing w:after="300"/>
        <w:ind w:right="1"/>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D1DCE8" w:sz="4"/>
              <w:left w:val="single" w:color="D1DCE8" w:sz="4"/>
              <w:bottom w:val="single" w:color="D1DCE8" w:sz="4"/>
              <w:right w:val="single" w:color="D1DCE8" w:sz="4"/>
            </w:tcBorders>
            <w:shd w:fill="F0F4F8" w:color="auto" w:val="clear"/>
            <w:tcMar>
              <w:top w:type="dxa" w:w="160"/>
              <w:left w:type="dxa" w:w="220"/>
              <w:bottom w:type="dxa" w:w="160"/>
              <w:right w:type="dxa" w:w="220"/>
            </w:tcMar>
          </w:tcPr>
          <w:p>
            <w:pPr>
              <w:spacing w:after="100"/>
              <w:jc w:val="center"/>
            </w:pPr>
            <w:r>
              <w:rPr>
                <w:i/>
                <w:iCs/>
                <w:color w:val="173451"/>
                <w:sz w:val="22"/>
                <w:szCs w:val="22"/>
              </w:rPr>
              <w:t xml:space="preserve">The recruiter was right. There was nothing available for someone she couldn't see.</w:t>
            </w:r>
          </w:p>
          <w:p>
            <w:pPr>
              <w:spacing w:after="0"/>
              <w:jc w:val="center"/>
            </w:pPr>
            <w:r>
              <w:rPr>
                <w:b/>
                <w:bCs/>
                <w:i/>
                <w:iCs/>
                <w:color w:val="173451"/>
                <w:sz w:val="22"/>
                <w:szCs w:val="22"/>
              </w:rPr>
              <w:t xml:space="preserve">Instrument the work. Then route it.</w:t>
            </w:r>
            <w:r>
              <w:rPr>
                <w:i/>
                <w:iCs/>
                <w:color w:val="173451"/>
                <w:sz w:val="22"/>
                <w:szCs w:val="22"/>
              </w:rPr>
              <w:t xml:space="preserve"> You already did the work. You already know enough. Write it for the person one move behind you, and keep it small enough that you don't stop.</w:t>
            </w:r>
          </w:p>
        </w:tc>
      </w:tr>
    </w:tbl>
    <w:p>
      <w:pPr>
        <w:spacing w:before="160"/>
        <w:jc w:val="center"/>
      </w:pPr>
      <w:r>
        <w:rPr>
          <w:b/>
          <w:bCs/>
          <w:color w:val="173451"/>
          <w:sz w:val="22"/>
          <w:szCs w:val="22"/>
        </w:rPr>
        <w:t xml:space="preserve">Tony Champion  ·  Developers Road</w:t>
      </w:r>
      <w:r>
        <w:rPr>
          <w:color w:val="4A5568"/>
          <w:sz w:val="20"/>
          <w:szCs w:val="20"/>
        </w:rPr>
        <w:t xml:space="preserve">     developersroad.com  ·  tonychampion.net</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1DCE8" w:sz="6" w:space="1"/>
      </w:pBdr>
      <w:tabs>
        <w:tab w:val="center" w:pos="4680"/>
        <w:tab w:val="right" w:pos="9360"/>
      </w:tabs>
      <w:spacing w:before="120"/>
    </w:pPr>
    <w:r>
      <w:rPr>
        <w:color w:val="4A5568"/>
        <w:sz w:val="18"/>
        <w:szCs w:val="18"/>
      </w:rPr>
      <w:t xml:space="preserve">Visibility Is a Technical Skill</w:t>
    </w:r>
    <w:r>
      <w:rPr>
        <w:color w:val="4A5568"/>
        <w:sz w:val="18"/>
        <w:szCs w:val="18"/>
      </w:rPr>
      <w:t xml:space="preserve">	VS Live · San Diego · 2026	</w:t>
    </w:r>
    <w:r>
      <w:rPr>
        <w:color w:val="4A5568"/>
        <w:sz w:val="18"/>
        <w:szCs w:val="18"/>
      </w:rPr>
      <w:t xml:space="preserve">developersroad.com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Visibility Is a Technical Skill: Extended Session Workbook</dc:title>
  <dc:creator>Tony Champion</dc:creator>
  <cp:lastModifiedBy>Un-named</cp:lastModifiedBy>
  <cp:revision>1</cp:revision>
  <dcterms:created xsi:type="dcterms:W3CDTF">2026-09-16T13:00:35.794Z</dcterms:created>
  <dcterms:modified xsi:type="dcterms:W3CDTF">2026-09-16T13:00:35.794Z</dcterms:modified>
</cp:coreProperties>
</file>

<file path=docProps/custom.xml><?xml version="1.0" encoding="utf-8"?>
<Properties xmlns="http://schemas.openxmlformats.org/officeDocument/2006/custom-properties" xmlns:vt="http://schemas.openxmlformats.org/officeDocument/2006/docPropsVTypes"/>
</file>